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43" w:rsidRPr="00C658AC" w:rsidRDefault="00E44943" w:rsidP="00E44943">
      <w:pPr>
        <w:pStyle w:val="Brdtekst"/>
        <w:ind w:left="0"/>
      </w:pPr>
    </w:p>
    <w:p w:rsidR="00E44943" w:rsidRPr="00C658AC" w:rsidRDefault="00E44943" w:rsidP="00E44943">
      <w:pPr>
        <w:pStyle w:val="Brdtekst"/>
        <w:ind w:left="0"/>
      </w:pPr>
    </w:p>
    <w:p w:rsidR="00E44943" w:rsidRPr="00C658AC" w:rsidRDefault="00E44943" w:rsidP="00E44943">
      <w:pPr>
        <w:pStyle w:val="Brdtekst"/>
        <w:ind w:left="0"/>
      </w:pPr>
    </w:p>
    <w:p w:rsidR="00E44943" w:rsidRPr="00C658AC" w:rsidRDefault="00E44943" w:rsidP="00E44943">
      <w:pPr>
        <w:pStyle w:val="Brdtekst"/>
        <w:ind w:left="0"/>
      </w:pPr>
    </w:p>
    <w:p w:rsidR="00E44943" w:rsidRPr="00C658AC" w:rsidRDefault="00E44943" w:rsidP="00E44943">
      <w:pPr>
        <w:pStyle w:val="Brdtekst"/>
        <w:ind w:left="0"/>
      </w:pPr>
    </w:p>
    <w:p w:rsidR="00E44943" w:rsidRPr="00C658AC" w:rsidRDefault="00E44943" w:rsidP="00E44943">
      <w:pPr>
        <w:pStyle w:val="Brdtekst"/>
        <w:ind w:left="0"/>
      </w:pPr>
    </w:p>
    <w:p w:rsidR="00E44943" w:rsidRPr="00C658AC" w:rsidRDefault="00E44943" w:rsidP="00E44943">
      <w:pPr>
        <w:pStyle w:val="Brdtekst"/>
        <w:ind w:left="0"/>
      </w:pPr>
    </w:p>
    <w:p w:rsidR="00E44943" w:rsidRPr="00C658AC" w:rsidRDefault="00E44943" w:rsidP="00E44943">
      <w:pPr>
        <w:pStyle w:val="Brdtekst"/>
        <w:ind w:left="0"/>
      </w:pPr>
    </w:p>
    <w:p w:rsidR="00E44943" w:rsidRPr="00C658AC" w:rsidRDefault="00E44943" w:rsidP="00E44943">
      <w:pPr>
        <w:pStyle w:val="Brdtekst"/>
        <w:ind w:left="0"/>
      </w:pPr>
    </w:p>
    <w:p w:rsidR="00E44943" w:rsidRPr="00C658AC" w:rsidRDefault="00E44943" w:rsidP="00E44943">
      <w:pPr>
        <w:pStyle w:val="Brdtekst"/>
        <w:spacing w:before="4"/>
        <w:ind w:left="0"/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ind w:left="0"/>
        <w:rPr>
          <w:b/>
        </w:rPr>
      </w:pPr>
    </w:p>
    <w:p w:rsidR="00E44943" w:rsidRPr="00C658AC" w:rsidRDefault="00E44943" w:rsidP="00E44943">
      <w:pPr>
        <w:pStyle w:val="Brdtekst"/>
        <w:spacing w:before="1"/>
        <w:ind w:left="0"/>
        <w:rPr>
          <w:noProof/>
          <w:lang w:eastAsia="da-DK"/>
        </w:rPr>
      </w:pPr>
    </w:p>
    <w:p w:rsidR="00F67150" w:rsidRPr="00C658AC" w:rsidRDefault="00F67150" w:rsidP="00E44943">
      <w:pPr>
        <w:pStyle w:val="Brdtekst"/>
        <w:spacing w:before="1"/>
        <w:ind w:left="0"/>
        <w:rPr>
          <w:noProof/>
          <w:lang w:eastAsia="da-DK"/>
        </w:rPr>
      </w:pPr>
    </w:p>
    <w:p w:rsidR="00F67150" w:rsidRPr="00C658AC" w:rsidRDefault="00F67150" w:rsidP="00E44943">
      <w:pPr>
        <w:pStyle w:val="Brdtekst"/>
        <w:spacing w:before="1"/>
        <w:ind w:left="0"/>
        <w:rPr>
          <w:noProof/>
          <w:lang w:eastAsia="da-DK"/>
        </w:rPr>
      </w:pPr>
    </w:p>
    <w:p w:rsidR="00F67150" w:rsidRPr="00C658AC" w:rsidRDefault="00F67150" w:rsidP="00E44943">
      <w:pPr>
        <w:pStyle w:val="Brdtekst"/>
        <w:spacing w:before="1"/>
        <w:ind w:left="0"/>
        <w:rPr>
          <w:b/>
        </w:rPr>
      </w:pPr>
    </w:p>
    <w:p w:rsidR="005279A2" w:rsidRPr="00100402" w:rsidRDefault="005279A2" w:rsidP="005279A2">
      <w:pPr>
        <w:spacing w:before="79" w:line="746" w:lineRule="exact"/>
        <w:ind w:right="179"/>
        <w:jc w:val="right"/>
        <w:rPr>
          <w:b/>
          <w:sz w:val="70"/>
          <w:szCs w:val="70"/>
        </w:rPr>
      </w:pPr>
      <w:r>
        <w:rPr>
          <w:b/>
          <w:color w:val="D8970C"/>
          <w:spacing w:val="-1"/>
          <w:w w:val="90"/>
          <w:sz w:val="70"/>
          <w:szCs w:val="70"/>
        </w:rPr>
        <w:t>COVID-19 RETNINGSLINJER</w:t>
      </w:r>
    </w:p>
    <w:p w:rsidR="005279A2" w:rsidRDefault="005279A2" w:rsidP="005279A2">
      <w:pPr>
        <w:spacing w:line="723" w:lineRule="exact"/>
        <w:ind w:right="170"/>
        <w:jc w:val="right"/>
        <w:rPr>
          <w:b/>
          <w:color w:val="116723"/>
          <w:w w:val="105"/>
          <w:sz w:val="20"/>
          <w:szCs w:val="20"/>
        </w:rPr>
      </w:pPr>
      <w:r w:rsidRPr="00100402">
        <w:rPr>
          <w:b/>
          <w:color w:val="116723"/>
          <w:w w:val="105"/>
          <w:sz w:val="70"/>
          <w:szCs w:val="70"/>
        </w:rPr>
        <w:t>FERIEOPHOL</w:t>
      </w:r>
      <w:r>
        <w:rPr>
          <w:b/>
          <w:color w:val="116723"/>
          <w:w w:val="105"/>
          <w:sz w:val="70"/>
          <w:szCs w:val="70"/>
        </w:rPr>
        <w:t>D 2021</w:t>
      </w:r>
    </w:p>
    <w:p w:rsidR="006A1463" w:rsidRPr="00C658AC" w:rsidRDefault="002C23A2" w:rsidP="008073F9">
      <w:pPr>
        <w:spacing w:line="723" w:lineRule="exact"/>
        <w:ind w:right="170"/>
        <w:jc w:val="right"/>
        <w:rPr>
          <w:w w:val="105"/>
          <w:sz w:val="36"/>
          <w:szCs w:val="36"/>
        </w:rPr>
      </w:pPr>
      <w:r>
        <w:rPr>
          <w:w w:val="105"/>
          <w:sz w:val="36"/>
          <w:szCs w:val="36"/>
        </w:rPr>
        <w:t>Opdateret 10. juni</w:t>
      </w:r>
      <w:r w:rsidR="006A1463" w:rsidRPr="00C658AC">
        <w:rPr>
          <w:w w:val="105"/>
          <w:sz w:val="36"/>
          <w:szCs w:val="36"/>
        </w:rPr>
        <w:t xml:space="preserve"> 2021</w:t>
      </w:r>
    </w:p>
    <w:p w:rsidR="00E44943" w:rsidRPr="00C658AC" w:rsidRDefault="00E44943" w:rsidP="00E44943">
      <w:pPr>
        <w:spacing w:line="723" w:lineRule="exact"/>
        <w:jc w:val="right"/>
        <w:rPr>
          <w:sz w:val="20"/>
          <w:szCs w:val="20"/>
        </w:rPr>
        <w:sectPr w:rsidR="00E44943" w:rsidRPr="00C658AC" w:rsidSect="00E44943">
          <w:pgSz w:w="11910" w:h="16840"/>
          <w:pgMar w:top="1580" w:right="620" w:bottom="280" w:left="480" w:header="708" w:footer="708" w:gutter="0"/>
          <w:cols w:space="708"/>
        </w:sectPr>
      </w:pPr>
    </w:p>
    <w:p w:rsidR="00E44943" w:rsidRPr="00C658AC" w:rsidRDefault="00E44943" w:rsidP="00E44943">
      <w:pPr>
        <w:pStyle w:val="Brdtekst"/>
        <w:ind w:left="0"/>
      </w:pPr>
    </w:p>
    <w:p w:rsidR="00E44943" w:rsidRPr="00C658AC" w:rsidRDefault="00E44943" w:rsidP="00E44943">
      <w:pPr>
        <w:pStyle w:val="Brdtekst"/>
        <w:spacing w:before="1"/>
        <w:ind w:left="0"/>
      </w:pPr>
    </w:p>
    <w:p w:rsidR="00100402" w:rsidRPr="00C658AC" w:rsidRDefault="00100402" w:rsidP="00E44943">
      <w:pPr>
        <w:pStyle w:val="Brdtekst"/>
        <w:spacing w:before="1"/>
        <w:ind w:left="0"/>
      </w:pPr>
    </w:p>
    <w:p w:rsidR="00100402" w:rsidRPr="00C658AC" w:rsidRDefault="00100402" w:rsidP="00E44943">
      <w:pPr>
        <w:pStyle w:val="Brdtekst"/>
        <w:spacing w:before="1"/>
        <w:ind w:left="0"/>
      </w:pPr>
    </w:p>
    <w:p w:rsidR="00100402" w:rsidRPr="00C658AC" w:rsidRDefault="00100402" w:rsidP="00E44943">
      <w:pPr>
        <w:pStyle w:val="Brdtekst"/>
        <w:spacing w:before="1"/>
        <w:ind w:left="0"/>
      </w:pPr>
    </w:p>
    <w:p w:rsidR="00100402" w:rsidRPr="00C658AC" w:rsidRDefault="00100402" w:rsidP="00E44943">
      <w:pPr>
        <w:pStyle w:val="Brdtekst"/>
        <w:spacing w:before="1"/>
        <w:ind w:left="0"/>
      </w:pPr>
    </w:p>
    <w:p w:rsidR="00100402" w:rsidRPr="00C658AC" w:rsidRDefault="00100402" w:rsidP="00E44943">
      <w:pPr>
        <w:pStyle w:val="Brdtekst"/>
        <w:spacing w:before="1"/>
        <w:ind w:left="0"/>
      </w:pPr>
    </w:p>
    <w:p w:rsidR="004C6B83" w:rsidRPr="00C658AC" w:rsidRDefault="004C6B83" w:rsidP="00E44943">
      <w:pPr>
        <w:spacing w:before="89"/>
        <w:ind w:left="652"/>
        <w:rPr>
          <w:rStyle w:val="Hyperlink"/>
          <w:bCs/>
          <w:noProof/>
          <w:color w:val="auto"/>
          <w:sz w:val="20"/>
          <w:szCs w:val="20"/>
        </w:rPr>
      </w:pPr>
    </w:p>
    <w:sdt>
      <w:sdtPr>
        <w:rPr>
          <w:rFonts w:ascii="Arial" w:eastAsia="Arial" w:hAnsi="Arial" w:cs="Arial"/>
          <w:color w:val="auto"/>
          <w:sz w:val="22"/>
          <w:szCs w:val="22"/>
          <w:u w:val="single"/>
          <w:lang w:eastAsia="en-US"/>
        </w:rPr>
        <w:id w:val="1690947650"/>
        <w:docPartObj>
          <w:docPartGallery w:val="Table of Contents"/>
          <w:docPartUnique/>
        </w:docPartObj>
      </w:sdtPr>
      <w:sdtEndPr>
        <w:rPr>
          <w:b/>
          <w:bCs/>
          <w:u w:val="none"/>
        </w:rPr>
      </w:sdtEndPr>
      <w:sdtContent>
        <w:p w:rsidR="00584D77" w:rsidRPr="00C658AC" w:rsidRDefault="00A952CA">
          <w:pPr>
            <w:pStyle w:val="Overskrift"/>
            <w:rPr>
              <w:rFonts w:ascii="Arial" w:hAnsi="Arial" w:cs="Arial"/>
              <w:b/>
              <w:color w:val="auto"/>
              <w:sz w:val="40"/>
              <w:szCs w:val="40"/>
            </w:rPr>
          </w:pPr>
          <w:r w:rsidRPr="00C658AC">
            <w:rPr>
              <w:rFonts w:ascii="Arial" w:hAnsi="Arial" w:cs="Arial"/>
              <w:b/>
              <w:color w:val="auto"/>
              <w:sz w:val="40"/>
              <w:szCs w:val="40"/>
            </w:rPr>
            <w:t>INDHOLD</w:t>
          </w:r>
        </w:p>
        <w:p w:rsidR="001B7F9B" w:rsidRPr="003F395A" w:rsidRDefault="00584D77">
          <w:pPr>
            <w:pStyle w:val="Indholdsfortegnelse1"/>
            <w:tabs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a-DK"/>
            </w:rPr>
          </w:pPr>
          <w:r w:rsidRPr="003F395A">
            <w:fldChar w:fldCharType="begin"/>
          </w:r>
          <w:r w:rsidRPr="003F395A">
            <w:instrText xml:space="preserve"> TOC \o "1-3" \h \z \u </w:instrText>
          </w:r>
          <w:r w:rsidRPr="003F395A">
            <w:fldChar w:fldCharType="separate"/>
          </w:r>
          <w:hyperlink w:anchor="_Toc74213801" w:history="1">
            <w:r w:rsidR="001B7F9B" w:rsidRPr="003F395A">
              <w:rPr>
                <w:rStyle w:val="Hyperlink"/>
                <w:b w:val="0"/>
                <w:noProof/>
              </w:rPr>
              <w:t>COVID-19: RETNINGSLINJER FOR FERIEOPHOLD 2021</w:t>
            </w:r>
            <w:r w:rsidR="001B7F9B" w:rsidRPr="003F395A">
              <w:rPr>
                <w:b w:val="0"/>
                <w:noProof/>
                <w:webHidden/>
              </w:rPr>
              <w:tab/>
            </w:r>
            <w:r w:rsidR="001B7F9B" w:rsidRPr="003F395A">
              <w:rPr>
                <w:b w:val="0"/>
                <w:noProof/>
                <w:webHidden/>
              </w:rPr>
              <w:fldChar w:fldCharType="begin"/>
            </w:r>
            <w:r w:rsidR="001B7F9B" w:rsidRPr="003F395A">
              <w:rPr>
                <w:b w:val="0"/>
                <w:noProof/>
                <w:webHidden/>
              </w:rPr>
              <w:instrText xml:space="preserve"> PAGEREF _Toc74213801 \h </w:instrText>
            </w:r>
            <w:r w:rsidR="001B7F9B" w:rsidRPr="003F395A">
              <w:rPr>
                <w:b w:val="0"/>
                <w:noProof/>
                <w:webHidden/>
              </w:rPr>
            </w:r>
            <w:r w:rsidR="001B7F9B" w:rsidRPr="003F395A">
              <w:rPr>
                <w:b w:val="0"/>
                <w:noProof/>
                <w:webHidden/>
              </w:rPr>
              <w:fldChar w:fldCharType="separate"/>
            </w:r>
            <w:r w:rsidR="00832143">
              <w:rPr>
                <w:b w:val="0"/>
                <w:noProof/>
                <w:webHidden/>
              </w:rPr>
              <w:t>3</w:t>
            </w:r>
            <w:r w:rsidR="001B7F9B" w:rsidRPr="003F395A">
              <w:rPr>
                <w:b w:val="0"/>
                <w:noProof/>
                <w:webHidden/>
              </w:rPr>
              <w:fldChar w:fldCharType="end"/>
            </w:r>
          </w:hyperlink>
        </w:p>
        <w:p w:rsidR="001B7F9B" w:rsidRPr="003F395A" w:rsidRDefault="00832143">
          <w:pPr>
            <w:pStyle w:val="Indholdsfortegnelse1"/>
            <w:tabs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a-DK"/>
            </w:rPr>
          </w:pPr>
          <w:hyperlink w:anchor="_Toc74213802" w:history="1">
            <w:r w:rsidR="001B7F9B" w:rsidRPr="003F395A">
              <w:rPr>
                <w:rStyle w:val="Hyperlink"/>
                <w:b w:val="0"/>
                <w:noProof/>
              </w:rPr>
              <w:t>FOREBYGGELSE AF SMITTESPREDNING</w:t>
            </w:r>
            <w:r w:rsidR="001B7F9B" w:rsidRPr="003F395A">
              <w:rPr>
                <w:b w:val="0"/>
                <w:noProof/>
                <w:webHidden/>
              </w:rPr>
              <w:tab/>
            </w:r>
            <w:r w:rsidR="001B7F9B" w:rsidRPr="003F395A">
              <w:rPr>
                <w:b w:val="0"/>
                <w:noProof/>
                <w:webHidden/>
              </w:rPr>
              <w:fldChar w:fldCharType="begin"/>
            </w:r>
            <w:r w:rsidR="001B7F9B" w:rsidRPr="003F395A">
              <w:rPr>
                <w:b w:val="0"/>
                <w:noProof/>
                <w:webHidden/>
              </w:rPr>
              <w:instrText xml:space="preserve"> PAGEREF _Toc74213802 \h </w:instrText>
            </w:r>
            <w:r w:rsidR="001B7F9B" w:rsidRPr="003F395A">
              <w:rPr>
                <w:b w:val="0"/>
                <w:noProof/>
                <w:webHidden/>
              </w:rPr>
            </w:r>
            <w:r w:rsidR="001B7F9B" w:rsidRPr="003F395A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</w:t>
            </w:r>
            <w:r w:rsidR="001B7F9B" w:rsidRPr="003F395A">
              <w:rPr>
                <w:b w:val="0"/>
                <w:noProof/>
                <w:webHidden/>
              </w:rPr>
              <w:fldChar w:fldCharType="end"/>
            </w:r>
          </w:hyperlink>
        </w:p>
        <w:p w:rsidR="001B7F9B" w:rsidRPr="003F395A" w:rsidRDefault="00832143">
          <w:pPr>
            <w:pStyle w:val="Indholdsfortegnelse1"/>
            <w:tabs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a-DK"/>
            </w:rPr>
          </w:pPr>
          <w:hyperlink w:anchor="_Toc74213803" w:history="1">
            <w:r w:rsidR="001B7F9B" w:rsidRPr="003F395A">
              <w:rPr>
                <w:rStyle w:val="Hyperlink"/>
                <w:b w:val="0"/>
                <w:noProof/>
              </w:rPr>
              <w:t>CORONAPAS</w:t>
            </w:r>
            <w:r w:rsidR="001B7F9B" w:rsidRPr="003F395A">
              <w:rPr>
                <w:b w:val="0"/>
                <w:noProof/>
                <w:webHidden/>
              </w:rPr>
              <w:tab/>
            </w:r>
            <w:r w:rsidR="001B7F9B" w:rsidRPr="003F395A">
              <w:rPr>
                <w:b w:val="0"/>
                <w:noProof/>
                <w:webHidden/>
              </w:rPr>
              <w:fldChar w:fldCharType="begin"/>
            </w:r>
            <w:r w:rsidR="001B7F9B" w:rsidRPr="003F395A">
              <w:rPr>
                <w:b w:val="0"/>
                <w:noProof/>
                <w:webHidden/>
              </w:rPr>
              <w:instrText xml:space="preserve"> PAGEREF _Toc74213803 \h </w:instrText>
            </w:r>
            <w:r w:rsidR="001B7F9B" w:rsidRPr="003F395A">
              <w:rPr>
                <w:b w:val="0"/>
                <w:noProof/>
                <w:webHidden/>
              </w:rPr>
            </w:r>
            <w:r w:rsidR="001B7F9B" w:rsidRPr="003F395A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</w:t>
            </w:r>
            <w:r w:rsidR="001B7F9B" w:rsidRPr="003F395A">
              <w:rPr>
                <w:b w:val="0"/>
                <w:noProof/>
                <w:webHidden/>
              </w:rPr>
              <w:fldChar w:fldCharType="end"/>
            </w:r>
          </w:hyperlink>
        </w:p>
        <w:p w:rsidR="001B7F9B" w:rsidRPr="003F395A" w:rsidRDefault="00832143">
          <w:pPr>
            <w:pStyle w:val="Indholdsfortegnelse2"/>
            <w:tabs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a-DK"/>
            </w:rPr>
          </w:pPr>
          <w:hyperlink w:anchor="_Toc74213804" w:history="1">
            <w:r w:rsidR="001B7F9B" w:rsidRPr="003F395A">
              <w:rPr>
                <w:rStyle w:val="Hyperlink"/>
                <w:b w:val="0"/>
                <w:noProof/>
              </w:rPr>
              <w:t>Værnemidler til familierne</w:t>
            </w:r>
            <w:r w:rsidR="001B7F9B" w:rsidRPr="003F395A">
              <w:rPr>
                <w:b w:val="0"/>
                <w:noProof/>
                <w:webHidden/>
              </w:rPr>
              <w:tab/>
            </w:r>
            <w:r w:rsidR="001B7F9B" w:rsidRPr="003F395A">
              <w:rPr>
                <w:b w:val="0"/>
                <w:noProof/>
                <w:webHidden/>
              </w:rPr>
              <w:fldChar w:fldCharType="begin"/>
            </w:r>
            <w:r w:rsidR="001B7F9B" w:rsidRPr="003F395A">
              <w:rPr>
                <w:b w:val="0"/>
                <w:noProof/>
                <w:webHidden/>
              </w:rPr>
              <w:instrText xml:space="preserve"> PAGEREF _Toc74213804 \h </w:instrText>
            </w:r>
            <w:r w:rsidR="001B7F9B" w:rsidRPr="003F395A">
              <w:rPr>
                <w:b w:val="0"/>
                <w:noProof/>
                <w:webHidden/>
              </w:rPr>
            </w:r>
            <w:r w:rsidR="001B7F9B" w:rsidRPr="003F395A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3</w:t>
            </w:r>
            <w:r w:rsidR="001B7F9B" w:rsidRPr="003F395A">
              <w:rPr>
                <w:b w:val="0"/>
                <w:noProof/>
                <w:webHidden/>
              </w:rPr>
              <w:fldChar w:fldCharType="end"/>
            </w:r>
          </w:hyperlink>
        </w:p>
        <w:p w:rsidR="001B7F9B" w:rsidRPr="003F395A" w:rsidRDefault="00832143">
          <w:pPr>
            <w:pStyle w:val="Indholdsfortegnelse2"/>
            <w:tabs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a-DK"/>
            </w:rPr>
          </w:pPr>
          <w:hyperlink w:anchor="_Toc74213805" w:history="1">
            <w:r w:rsidR="001B7F9B" w:rsidRPr="003F395A">
              <w:rPr>
                <w:rStyle w:val="Hyperlink"/>
                <w:b w:val="0"/>
                <w:noProof/>
              </w:rPr>
              <w:t>Værnemidler til de frivillige</w:t>
            </w:r>
            <w:r w:rsidR="001B7F9B" w:rsidRPr="003F395A">
              <w:rPr>
                <w:b w:val="0"/>
                <w:noProof/>
                <w:webHidden/>
              </w:rPr>
              <w:tab/>
            </w:r>
            <w:r w:rsidR="001B7F9B" w:rsidRPr="003F395A">
              <w:rPr>
                <w:b w:val="0"/>
                <w:noProof/>
                <w:webHidden/>
              </w:rPr>
              <w:fldChar w:fldCharType="begin"/>
            </w:r>
            <w:r w:rsidR="001B7F9B" w:rsidRPr="003F395A">
              <w:rPr>
                <w:b w:val="0"/>
                <w:noProof/>
                <w:webHidden/>
              </w:rPr>
              <w:instrText xml:space="preserve"> PAGEREF _Toc74213805 \h </w:instrText>
            </w:r>
            <w:r w:rsidR="001B7F9B" w:rsidRPr="003F395A">
              <w:rPr>
                <w:b w:val="0"/>
                <w:noProof/>
                <w:webHidden/>
              </w:rPr>
            </w:r>
            <w:r w:rsidR="001B7F9B" w:rsidRPr="003F395A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4</w:t>
            </w:r>
            <w:r w:rsidR="001B7F9B" w:rsidRPr="003F395A">
              <w:rPr>
                <w:b w:val="0"/>
                <w:noProof/>
                <w:webHidden/>
              </w:rPr>
              <w:fldChar w:fldCharType="end"/>
            </w:r>
          </w:hyperlink>
        </w:p>
        <w:p w:rsidR="001B7F9B" w:rsidRPr="003F395A" w:rsidRDefault="00832143">
          <w:pPr>
            <w:pStyle w:val="Indholdsfortegnelse1"/>
            <w:tabs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a-DK"/>
            </w:rPr>
          </w:pPr>
          <w:hyperlink w:anchor="_Toc74213806" w:history="1">
            <w:r w:rsidR="001B7F9B" w:rsidRPr="003F395A">
              <w:rPr>
                <w:rStyle w:val="Hyperlink"/>
                <w:b w:val="0"/>
                <w:noProof/>
              </w:rPr>
              <w:t>FORSAMLINGSFORBUD</w:t>
            </w:r>
            <w:r w:rsidR="001B7F9B" w:rsidRPr="003F395A">
              <w:rPr>
                <w:b w:val="0"/>
                <w:noProof/>
                <w:webHidden/>
              </w:rPr>
              <w:tab/>
            </w:r>
            <w:r w:rsidR="001B7F9B" w:rsidRPr="003F395A">
              <w:rPr>
                <w:b w:val="0"/>
                <w:noProof/>
                <w:webHidden/>
              </w:rPr>
              <w:fldChar w:fldCharType="begin"/>
            </w:r>
            <w:r w:rsidR="001B7F9B" w:rsidRPr="003F395A">
              <w:rPr>
                <w:b w:val="0"/>
                <w:noProof/>
                <w:webHidden/>
              </w:rPr>
              <w:instrText xml:space="preserve"> PAGEREF _Toc74213806 \h </w:instrText>
            </w:r>
            <w:r w:rsidR="001B7F9B" w:rsidRPr="003F395A">
              <w:rPr>
                <w:b w:val="0"/>
                <w:noProof/>
                <w:webHidden/>
              </w:rPr>
            </w:r>
            <w:r w:rsidR="001B7F9B" w:rsidRPr="003F395A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4</w:t>
            </w:r>
            <w:r w:rsidR="001B7F9B" w:rsidRPr="003F395A">
              <w:rPr>
                <w:b w:val="0"/>
                <w:noProof/>
                <w:webHidden/>
              </w:rPr>
              <w:fldChar w:fldCharType="end"/>
            </w:r>
          </w:hyperlink>
        </w:p>
        <w:p w:rsidR="001B7F9B" w:rsidRPr="003F395A" w:rsidRDefault="00832143">
          <w:pPr>
            <w:pStyle w:val="Indholdsfortegnelse1"/>
            <w:tabs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a-DK"/>
            </w:rPr>
          </w:pPr>
          <w:hyperlink w:anchor="_Toc74213807" w:history="1">
            <w:r w:rsidR="001B7F9B" w:rsidRPr="003F395A">
              <w:rPr>
                <w:rStyle w:val="Hyperlink"/>
                <w:b w:val="0"/>
                <w:noProof/>
              </w:rPr>
              <w:t>HÅNDTERING AF SYGDOM</w:t>
            </w:r>
            <w:r w:rsidR="001B7F9B" w:rsidRPr="003F395A">
              <w:rPr>
                <w:b w:val="0"/>
                <w:noProof/>
                <w:webHidden/>
              </w:rPr>
              <w:tab/>
            </w:r>
            <w:r w:rsidR="001B7F9B" w:rsidRPr="003F395A">
              <w:rPr>
                <w:b w:val="0"/>
                <w:noProof/>
                <w:webHidden/>
              </w:rPr>
              <w:fldChar w:fldCharType="begin"/>
            </w:r>
            <w:r w:rsidR="001B7F9B" w:rsidRPr="003F395A">
              <w:rPr>
                <w:b w:val="0"/>
                <w:noProof/>
                <w:webHidden/>
              </w:rPr>
              <w:instrText xml:space="preserve"> PAGEREF _Toc74213807 \h </w:instrText>
            </w:r>
            <w:r w:rsidR="001B7F9B" w:rsidRPr="003F395A">
              <w:rPr>
                <w:b w:val="0"/>
                <w:noProof/>
                <w:webHidden/>
              </w:rPr>
            </w:r>
            <w:r w:rsidR="001B7F9B" w:rsidRPr="003F395A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4</w:t>
            </w:r>
            <w:r w:rsidR="001B7F9B" w:rsidRPr="003F395A">
              <w:rPr>
                <w:b w:val="0"/>
                <w:noProof/>
                <w:webHidden/>
              </w:rPr>
              <w:fldChar w:fldCharType="end"/>
            </w:r>
          </w:hyperlink>
        </w:p>
        <w:p w:rsidR="001B7F9B" w:rsidRPr="003F395A" w:rsidRDefault="00832143">
          <w:pPr>
            <w:pStyle w:val="Indholdsfortegnelse1"/>
            <w:tabs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a-DK"/>
            </w:rPr>
          </w:pPr>
          <w:hyperlink w:anchor="_Toc74213808" w:history="1">
            <w:r w:rsidR="001B7F9B" w:rsidRPr="003F395A">
              <w:rPr>
                <w:rStyle w:val="Hyperlink"/>
                <w:b w:val="0"/>
                <w:noProof/>
              </w:rPr>
              <w:t>RENGØRING</w:t>
            </w:r>
            <w:r w:rsidR="001B7F9B" w:rsidRPr="003F395A">
              <w:rPr>
                <w:b w:val="0"/>
                <w:noProof/>
                <w:webHidden/>
              </w:rPr>
              <w:tab/>
            </w:r>
            <w:r w:rsidR="001B7F9B" w:rsidRPr="003F395A">
              <w:rPr>
                <w:b w:val="0"/>
                <w:noProof/>
                <w:webHidden/>
              </w:rPr>
              <w:fldChar w:fldCharType="begin"/>
            </w:r>
            <w:r w:rsidR="001B7F9B" w:rsidRPr="003F395A">
              <w:rPr>
                <w:b w:val="0"/>
                <w:noProof/>
                <w:webHidden/>
              </w:rPr>
              <w:instrText xml:space="preserve"> PAGEREF _Toc74213808 \h </w:instrText>
            </w:r>
            <w:r w:rsidR="001B7F9B" w:rsidRPr="003F395A">
              <w:rPr>
                <w:b w:val="0"/>
                <w:noProof/>
                <w:webHidden/>
              </w:rPr>
            </w:r>
            <w:r w:rsidR="001B7F9B" w:rsidRPr="003F395A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4</w:t>
            </w:r>
            <w:r w:rsidR="001B7F9B" w:rsidRPr="003F395A">
              <w:rPr>
                <w:b w:val="0"/>
                <w:noProof/>
                <w:webHidden/>
              </w:rPr>
              <w:fldChar w:fldCharType="end"/>
            </w:r>
          </w:hyperlink>
        </w:p>
        <w:p w:rsidR="001B7F9B" w:rsidRPr="003F395A" w:rsidRDefault="00832143">
          <w:pPr>
            <w:pStyle w:val="Indholdsfortegnelse1"/>
            <w:tabs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a-DK"/>
            </w:rPr>
          </w:pPr>
          <w:hyperlink w:anchor="_Toc74213809" w:history="1">
            <w:r w:rsidR="001B7F9B" w:rsidRPr="003F395A">
              <w:rPr>
                <w:rStyle w:val="Hyperlink"/>
                <w:b w:val="0"/>
                <w:noProof/>
              </w:rPr>
              <w:t>TOILET- OG BADEFACILITETER</w:t>
            </w:r>
            <w:r w:rsidR="001B7F9B" w:rsidRPr="003F395A">
              <w:rPr>
                <w:b w:val="0"/>
                <w:noProof/>
                <w:webHidden/>
              </w:rPr>
              <w:tab/>
            </w:r>
            <w:r w:rsidR="001B7F9B" w:rsidRPr="003F395A">
              <w:rPr>
                <w:b w:val="0"/>
                <w:noProof/>
                <w:webHidden/>
              </w:rPr>
              <w:fldChar w:fldCharType="begin"/>
            </w:r>
            <w:r w:rsidR="001B7F9B" w:rsidRPr="003F395A">
              <w:rPr>
                <w:b w:val="0"/>
                <w:noProof/>
                <w:webHidden/>
              </w:rPr>
              <w:instrText xml:space="preserve"> PAGEREF _Toc74213809 \h </w:instrText>
            </w:r>
            <w:r w:rsidR="001B7F9B" w:rsidRPr="003F395A">
              <w:rPr>
                <w:b w:val="0"/>
                <w:noProof/>
                <w:webHidden/>
              </w:rPr>
            </w:r>
            <w:r w:rsidR="001B7F9B" w:rsidRPr="003F395A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4</w:t>
            </w:r>
            <w:r w:rsidR="001B7F9B" w:rsidRPr="003F395A">
              <w:rPr>
                <w:b w:val="0"/>
                <w:noProof/>
                <w:webHidden/>
              </w:rPr>
              <w:fldChar w:fldCharType="end"/>
            </w:r>
          </w:hyperlink>
        </w:p>
        <w:p w:rsidR="001B7F9B" w:rsidRPr="003F395A" w:rsidRDefault="00832143">
          <w:pPr>
            <w:pStyle w:val="Indholdsfortegnelse1"/>
            <w:tabs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da-DK"/>
            </w:rPr>
          </w:pPr>
          <w:hyperlink w:anchor="_Toc74213810" w:history="1">
            <w:r w:rsidR="001B7F9B" w:rsidRPr="003F395A">
              <w:rPr>
                <w:rStyle w:val="Hyperlink"/>
                <w:b w:val="0"/>
                <w:noProof/>
              </w:rPr>
              <w:t>TRANSPORT</w:t>
            </w:r>
            <w:r w:rsidR="001B7F9B" w:rsidRPr="003F395A">
              <w:rPr>
                <w:b w:val="0"/>
                <w:noProof/>
                <w:webHidden/>
              </w:rPr>
              <w:tab/>
            </w:r>
            <w:r w:rsidR="001B7F9B" w:rsidRPr="003F395A">
              <w:rPr>
                <w:b w:val="0"/>
                <w:noProof/>
                <w:webHidden/>
              </w:rPr>
              <w:fldChar w:fldCharType="begin"/>
            </w:r>
            <w:r w:rsidR="001B7F9B" w:rsidRPr="003F395A">
              <w:rPr>
                <w:b w:val="0"/>
                <w:noProof/>
                <w:webHidden/>
              </w:rPr>
              <w:instrText xml:space="preserve"> PAGEREF _Toc74213810 \h </w:instrText>
            </w:r>
            <w:r w:rsidR="001B7F9B" w:rsidRPr="003F395A">
              <w:rPr>
                <w:b w:val="0"/>
                <w:noProof/>
                <w:webHidden/>
              </w:rPr>
            </w:r>
            <w:r w:rsidR="001B7F9B" w:rsidRPr="003F395A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4</w:t>
            </w:r>
            <w:r w:rsidR="001B7F9B" w:rsidRPr="003F395A">
              <w:rPr>
                <w:b w:val="0"/>
                <w:noProof/>
                <w:webHidden/>
              </w:rPr>
              <w:fldChar w:fldCharType="end"/>
            </w:r>
          </w:hyperlink>
        </w:p>
        <w:p w:rsidR="001B7F9B" w:rsidRPr="003F395A" w:rsidRDefault="00832143">
          <w:pPr>
            <w:pStyle w:val="Indholdsfortegnelse1"/>
            <w:tabs>
              <w:tab w:val="right" w:leader="dot" w:pos="10800"/>
            </w:tabs>
            <w:rPr>
              <w:rFonts w:asciiTheme="minorHAnsi" w:eastAsiaTheme="minorEastAsia" w:hAnsiTheme="minorHAnsi" w:cstheme="minorBidi"/>
              <w:bCs w:val="0"/>
              <w:noProof/>
              <w:lang w:eastAsia="da-DK"/>
            </w:rPr>
          </w:pPr>
          <w:hyperlink w:anchor="_Toc74213811" w:history="1">
            <w:r w:rsidR="001B7F9B" w:rsidRPr="003F395A">
              <w:rPr>
                <w:rStyle w:val="Hyperlink"/>
                <w:b w:val="0"/>
                <w:noProof/>
              </w:rPr>
              <w:t>AKTIVITETER</w:t>
            </w:r>
            <w:r w:rsidR="001B7F9B" w:rsidRPr="003F395A">
              <w:rPr>
                <w:b w:val="0"/>
                <w:noProof/>
                <w:webHidden/>
              </w:rPr>
              <w:tab/>
            </w:r>
            <w:r w:rsidR="001B7F9B" w:rsidRPr="003F395A">
              <w:rPr>
                <w:b w:val="0"/>
                <w:noProof/>
                <w:webHidden/>
              </w:rPr>
              <w:fldChar w:fldCharType="begin"/>
            </w:r>
            <w:r w:rsidR="001B7F9B" w:rsidRPr="003F395A">
              <w:rPr>
                <w:b w:val="0"/>
                <w:noProof/>
                <w:webHidden/>
              </w:rPr>
              <w:instrText xml:space="preserve"> PAGEREF _Toc74213811 \h </w:instrText>
            </w:r>
            <w:r w:rsidR="001B7F9B" w:rsidRPr="003F395A">
              <w:rPr>
                <w:b w:val="0"/>
                <w:noProof/>
                <w:webHidden/>
              </w:rPr>
            </w:r>
            <w:r w:rsidR="001B7F9B" w:rsidRPr="003F395A">
              <w:rPr>
                <w:b w:val="0"/>
                <w:noProof/>
                <w:webHidden/>
              </w:rPr>
              <w:fldChar w:fldCharType="separate"/>
            </w:r>
            <w:r>
              <w:rPr>
                <w:b w:val="0"/>
                <w:noProof/>
                <w:webHidden/>
              </w:rPr>
              <w:t>5</w:t>
            </w:r>
            <w:r w:rsidR="001B7F9B" w:rsidRPr="003F395A">
              <w:rPr>
                <w:b w:val="0"/>
                <w:noProof/>
                <w:webHidden/>
              </w:rPr>
              <w:fldChar w:fldCharType="end"/>
            </w:r>
          </w:hyperlink>
        </w:p>
        <w:p w:rsidR="00584D77" w:rsidRPr="003F395A" w:rsidRDefault="00584D77">
          <w:pPr>
            <w:rPr>
              <w:b/>
            </w:rPr>
          </w:pPr>
          <w:r w:rsidRPr="003F395A">
            <w:rPr>
              <w:b/>
              <w:bCs/>
            </w:rPr>
            <w:fldChar w:fldCharType="end"/>
          </w:r>
        </w:p>
      </w:sdtContent>
    </w:sdt>
    <w:p w:rsidR="00584D77" w:rsidRPr="00C658AC" w:rsidRDefault="00584D77" w:rsidP="00E44943">
      <w:pPr>
        <w:spacing w:before="89"/>
        <w:ind w:left="652"/>
        <w:rPr>
          <w:b/>
          <w:sz w:val="20"/>
          <w:szCs w:val="20"/>
        </w:rPr>
      </w:pPr>
    </w:p>
    <w:p w:rsidR="00E44943" w:rsidRPr="00C658AC" w:rsidRDefault="00E44943" w:rsidP="00E44943">
      <w:pPr>
        <w:rPr>
          <w:b/>
          <w:sz w:val="20"/>
          <w:szCs w:val="20"/>
        </w:rPr>
      </w:pPr>
    </w:p>
    <w:p w:rsidR="004C6B83" w:rsidRPr="00C658AC" w:rsidRDefault="004C6B83" w:rsidP="00E44943">
      <w:pPr>
        <w:rPr>
          <w:b/>
          <w:sz w:val="20"/>
          <w:szCs w:val="20"/>
        </w:rPr>
      </w:pPr>
    </w:p>
    <w:p w:rsidR="004C6B83" w:rsidRPr="00C658AC" w:rsidRDefault="004C6B83" w:rsidP="00E44943">
      <w:pPr>
        <w:rPr>
          <w:sz w:val="20"/>
          <w:szCs w:val="20"/>
        </w:rPr>
        <w:sectPr w:rsidR="004C6B83" w:rsidRPr="00C658AC">
          <w:headerReference w:type="default" r:id="rId8"/>
          <w:footerReference w:type="default" r:id="rId9"/>
          <w:pgSz w:w="11910" w:h="16840"/>
          <w:pgMar w:top="1580" w:right="620" w:bottom="640" w:left="480" w:header="543" w:footer="448" w:gutter="0"/>
          <w:pgNumType w:start="2"/>
          <w:cols w:space="708"/>
        </w:sectPr>
      </w:pPr>
    </w:p>
    <w:p w:rsidR="00F335B9" w:rsidRPr="00C658AC" w:rsidRDefault="004C6B83" w:rsidP="00F335B9">
      <w:pPr>
        <w:rPr>
          <w:i/>
          <w:sz w:val="20"/>
          <w:szCs w:val="20"/>
        </w:rPr>
      </w:pPr>
      <w:bookmarkStart w:id="0" w:name="_bookmark0"/>
      <w:bookmarkStart w:id="1" w:name="_Toc74213801"/>
      <w:bookmarkEnd w:id="0"/>
      <w:r w:rsidRPr="00C658AC">
        <w:rPr>
          <w:rStyle w:val="Overskrift1Tegn"/>
          <w:sz w:val="20"/>
          <w:szCs w:val="20"/>
        </w:rPr>
        <w:lastRenderedPageBreak/>
        <w:t>COVID-19: RETNINGSLINJER FOR FERIEOPHOLD 202</w:t>
      </w:r>
      <w:r w:rsidR="00F67150" w:rsidRPr="00C658AC">
        <w:rPr>
          <w:rStyle w:val="Overskrift1Tegn"/>
          <w:sz w:val="20"/>
          <w:szCs w:val="20"/>
        </w:rPr>
        <w:t>1</w:t>
      </w:r>
      <w:bookmarkEnd w:id="1"/>
      <w:r w:rsidRPr="00C658AC">
        <w:rPr>
          <w:rStyle w:val="Overskrift1Tegn"/>
          <w:sz w:val="20"/>
          <w:szCs w:val="20"/>
        </w:rPr>
        <w:br/>
      </w:r>
      <w:r w:rsidRPr="00C658AC">
        <w:rPr>
          <w:i/>
          <w:sz w:val="20"/>
          <w:szCs w:val="20"/>
        </w:rPr>
        <w:t>Forudsætningen for</w:t>
      </w:r>
      <w:r w:rsidR="00C16DC4" w:rsidRPr="00C658AC">
        <w:rPr>
          <w:i/>
          <w:sz w:val="20"/>
          <w:szCs w:val="20"/>
        </w:rPr>
        <w:t xml:space="preserve"> gennemførelse af ferieopholdet </w:t>
      </w:r>
      <w:r w:rsidR="00F67150" w:rsidRPr="00C658AC">
        <w:rPr>
          <w:i/>
          <w:sz w:val="20"/>
          <w:szCs w:val="20"/>
        </w:rPr>
        <w:t>2021</w:t>
      </w:r>
      <w:r w:rsidRPr="00C658AC">
        <w:rPr>
          <w:i/>
          <w:sz w:val="20"/>
          <w:szCs w:val="20"/>
        </w:rPr>
        <w:t xml:space="preserve"> er, at sundhedsmyndighedernes anbefalinger efterleves for at undgå smittespredning. </w:t>
      </w:r>
      <w:r w:rsidR="00F335B9" w:rsidRPr="00C658AC">
        <w:rPr>
          <w:i/>
          <w:sz w:val="20"/>
          <w:szCs w:val="20"/>
        </w:rPr>
        <w:t>Retningslinjerne for ferieophold er i fuld overensstemmelse med regeringens og sundhedsmyndighedernes anbefalinger og retningslinjer og bliver tilrettet løbende, så de til enhver tid opfylder kravene.</w:t>
      </w:r>
      <w:r w:rsidR="002C23A2">
        <w:rPr>
          <w:i/>
          <w:sz w:val="20"/>
          <w:szCs w:val="20"/>
        </w:rPr>
        <w:t xml:space="preserve"> Dog er der enkelte anbefalinger som vi internt beder alle ferieleder sikre opfyldes. </w:t>
      </w:r>
    </w:p>
    <w:p w:rsidR="004C6B83" w:rsidRPr="00C658AC" w:rsidRDefault="004C6B83" w:rsidP="004C6B83">
      <w:pPr>
        <w:rPr>
          <w:i/>
          <w:sz w:val="20"/>
          <w:szCs w:val="20"/>
        </w:rPr>
      </w:pPr>
    </w:p>
    <w:p w:rsidR="004C6B83" w:rsidRPr="00C658AC" w:rsidRDefault="004C6B83" w:rsidP="004C6B83">
      <w:pPr>
        <w:rPr>
          <w:i/>
          <w:sz w:val="20"/>
          <w:szCs w:val="20"/>
        </w:rPr>
      </w:pPr>
      <w:r w:rsidRPr="00C658AC">
        <w:rPr>
          <w:i/>
          <w:sz w:val="20"/>
          <w:szCs w:val="20"/>
        </w:rPr>
        <w:t>Det betyder, at alle - både frivillige og familierne - har et stort ansvar i forhold til at sikre, at initiativerne til at sikre, at smittespredningen minimeres, og at behovet for afstand mellem mennesker - og fort</w:t>
      </w:r>
      <w:r w:rsidR="00C40FA1" w:rsidRPr="00C658AC">
        <w:rPr>
          <w:i/>
          <w:sz w:val="20"/>
          <w:szCs w:val="20"/>
        </w:rPr>
        <w:t xml:space="preserve">sat skærpet fokus på hygiejne </w:t>
      </w:r>
      <w:r w:rsidRPr="00C658AC">
        <w:rPr>
          <w:i/>
          <w:sz w:val="20"/>
          <w:szCs w:val="20"/>
        </w:rPr>
        <w:t>respekteres.</w:t>
      </w:r>
      <w:r w:rsidR="00BF0D32" w:rsidRPr="00C658AC">
        <w:rPr>
          <w:i/>
          <w:sz w:val="20"/>
          <w:szCs w:val="20"/>
        </w:rPr>
        <w:t xml:space="preserve"> Efterleves retningslinjerne ikke kan det medføre bortvisning fra ferieopholdet. </w:t>
      </w:r>
    </w:p>
    <w:p w:rsidR="004C6B83" w:rsidRPr="00C658AC" w:rsidRDefault="004C6B83" w:rsidP="004C6B83">
      <w:pPr>
        <w:rPr>
          <w:i/>
          <w:sz w:val="20"/>
          <w:szCs w:val="20"/>
        </w:rPr>
      </w:pPr>
    </w:p>
    <w:p w:rsidR="00E444A6" w:rsidRPr="00C658AC" w:rsidRDefault="004C6B83" w:rsidP="004C6B83">
      <w:pPr>
        <w:rPr>
          <w:i/>
          <w:sz w:val="20"/>
          <w:szCs w:val="20"/>
          <w:u w:val="single"/>
        </w:rPr>
      </w:pPr>
      <w:r w:rsidRPr="00C658AC">
        <w:rPr>
          <w:i/>
          <w:sz w:val="20"/>
          <w:szCs w:val="20"/>
        </w:rPr>
        <w:t xml:space="preserve">Det er ikke muligt at lave udtømmende og detaljerede retningslinjer for alle situationer på et ferieophold, hvorfor Hovedkontoret henstiller til, at man med afsæt i disse retningslinjer udviser rettidig omhu og sund fornuft under ferieopholdet. </w:t>
      </w:r>
      <w:r w:rsidR="00C40FA1" w:rsidRPr="00C658AC">
        <w:rPr>
          <w:i/>
          <w:sz w:val="20"/>
          <w:szCs w:val="20"/>
        </w:rPr>
        <w:t xml:space="preserve">Som frivillig kan du løbende få et overblik over alle gode råd og regler for området </w:t>
      </w:r>
      <w:hyperlink r:id="rId10" w:history="1">
        <w:r w:rsidR="00C40FA1" w:rsidRPr="00C658AC">
          <w:rPr>
            <w:rStyle w:val="Hyperlink"/>
            <w:i/>
            <w:color w:val="auto"/>
            <w:sz w:val="20"/>
            <w:szCs w:val="20"/>
          </w:rPr>
          <w:t>her</w:t>
        </w:r>
      </w:hyperlink>
      <w:r w:rsidR="00C40FA1" w:rsidRPr="00C658AC">
        <w:rPr>
          <w:i/>
          <w:sz w:val="20"/>
          <w:szCs w:val="20"/>
          <w:u w:val="single"/>
        </w:rPr>
        <w:t>.</w:t>
      </w:r>
    </w:p>
    <w:p w:rsidR="00E444A6" w:rsidRPr="00C658AC" w:rsidRDefault="00E444A6" w:rsidP="004C6B83">
      <w:pPr>
        <w:rPr>
          <w:i/>
          <w:sz w:val="20"/>
          <w:szCs w:val="20"/>
        </w:rPr>
      </w:pPr>
    </w:p>
    <w:p w:rsidR="00E444A6" w:rsidRPr="00C658AC" w:rsidRDefault="00E444A6" w:rsidP="004C6B83">
      <w:pPr>
        <w:rPr>
          <w:i/>
          <w:sz w:val="20"/>
          <w:szCs w:val="20"/>
        </w:rPr>
      </w:pPr>
    </w:p>
    <w:p w:rsidR="0034291D" w:rsidRPr="00C658AC" w:rsidRDefault="004C6B83" w:rsidP="004C6B83">
      <w:pPr>
        <w:rPr>
          <w:sz w:val="20"/>
          <w:szCs w:val="20"/>
        </w:rPr>
      </w:pPr>
      <w:bookmarkStart w:id="2" w:name="_Toc74213802"/>
      <w:r w:rsidRPr="00C658AC">
        <w:rPr>
          <w:rStyle w:val="Overskrift1Tegn"/>
          <w:sz w:val="20"/>
          <w:szCs w:val="20"/>
        </w:rPr>
        <w:t>FOREBYGGELSE AF SMITTESPREDNING</w:t>
      </w:r>
      <w:bookmarkEnd w:id="2"/>
      <w:r w:rsidRPr="00C658AC">
        <w:rPr>
          <w:rStyle w:val="Overskrift1Tegn"/>
          <w:sz w:val="20"/>
          <w:szCs w:val="20"/>
        </w:rPr>
        <w:br/>
      </w:r>
      <w:r w:rsidR="0034291D" w:rsidRPr="00C658AC">
        <w:rPr>
          <w:sz w:val="20"/>
          <w:szCs w:val="20"/>
        </w:rPr>
        <w:t>Som udgangspunkt skal alle på ferieopholdet efterleve sundhedsmyndighedernes generelle anbefalinger om hygiejne, om at holde behørig afstand og om hensigtsmæssig adfærd i øvrigt.</w:t>
      </w:r>
      <w:r w:rsidR="00C16DC4" w:rsidRPr="00C658AC">
        <w:rPr>
          <w:sz w:val="20"/>
          <w:szCs w:val="20"/>
        </w:rPr>
        <w:t xml:space="preserve"> </w:t>
      </w:r>
      <w:r w:rsidR="002C23A2">
        <w:rPr>
          <w:sz w:val="20"/>
          <w:szCs w:val="20"/>
        </w:rPr>
        <w:t>Gældende retningslinjer tager afsæt i den politiske aftale som er indgået pr. 10. juni med en række lempelser gældende fra 11. juni 2021.</w:t>
      </w:r>
    </w:p>
    <w:p w:rsidR="00ED3D15" w:rsidRPr="00C658AC" w:rsidRDefault="00ED3D15" w:rsidP="004C6B83">
      <w:pPr>
        <w:rPr>
          <w:sz w:val="20"/>
          <w:szCs w:val="20"/>
        </w:rPr>
      </w:pPr>
    </w:p>
    <w:p w:rsidR="00ED3D15" w:rsidRPr="00C658AC" w:rsidRDefault="00ED3D15" w:rsidP="00ED3D15">
      <w:pPr>
        <w:rPr>
          <w:sz w:val="20"/>
          <w:szCs w:val="20"/>
        </w:rPr>
      </w:pPr>
      <w:r w:rsidRPr="00C658AC">
        <w:rPr>
          <w:sz w:val="20"/>
          <w:szCs w:val="20"/>
        </w:rPr>
        <w:t>COVID-19-smitten er ikke luftbåren, men sker gennem dråbe- og kontaktsmitte (ex. via host og nys, samt ved at spyt og snot). Risikoen for kontaktsmitte mindskes ved god håndhygiejne samt hyppig rengøring af kontaktpunkter som f.eks. dørhåndtag.</w:t>
      </w:r>
    </w:p>
    <w:p w:rsidR="00ED3D15" w:rsidRPr="00C658AC" w:rsidRDefault="00ED3D15" w:rsidP="004C6B83">
      <w:pPr>
        <w:rPr>
          <w:sz w:val="20"/>
          <w:szCs w:val="20"/>
        </w:rPr>
      </w:pPr>
    </w:p>
    <w:p w:rsidR="004C6B83" w:rsidRPr="00C658AC" w:rsidRDefault="0034291D" w:rsidP="004C6B83">
      <w:pPr>
        <w:rPr>
          <w:sz w:val="20"/>
          <w:szCs w:val="20"/>
        </w:rPr>
      </w:pPr>
      <w:r w:rsidRPr="00C658AC">
        <w:rPr>
          <w:sz w:val="20"/>
          <w:szCs w:val="20"/>
        </w:rPr>
        <w:t>Det betyder, at a</w:t>
      </w:r>
      <w:r w:rsidR="00023D6C" w:rsidRPr="00C658AC">
        <w:rPr>
          <w:sz w:val="20"/>
          <w:szCs w:val="20"/>
        </w:rPr>
        <w:t>lle familier</w:t>
      </w:r>
      <w:r w:rsidR="004C6B83" w:rsidRPr="00C658AC">
        <w:rPr>
          <w:sz w:val="20"/>
          <w:szCs w:val="20"/>
        </w:rPr>
        <w:t xml:space="preserve"> og frivillige skal:</w:t>
      </w:r>
    </w:p>
    <w:p w:rsidR="004C6B83" w:rsidRPr="00C658AC" w:rsidRDefault="004C6B83" w:rsidP="004C6B83">
      <w:pPr>
        <w:pStyle w:val="Listeafsnit"/>
        <w:widowControl/>
        <w:numPr>
          <w:ilvl w:val="0"/>
          <w:numId w:val="11"/>
        </w:numPr>
        <w:autoSpaceDE/>
        <w:autoSpaceDN/>
        <w:spacing w:before="0" w:after="160"/>
        <w:contextualSpacing/>
        <w:rPr>
          <w:sz w:val="20"/>
          <w:szCs w:val="20"/>
        </w:rPr>
      </w:pPr>
      <w:r w:rsidRPr="00C658AC">
        <w:rPr>
          <w:sz w:val="20"/>
          <w:szCs w:val="20"/>
        </w:rPr>
        <w:t>vaske hænder grundigt eller benytte håndsprit flere gange i løbet af dagen</w:t>
      </w:r>
    </w:p>
    <w:p w:rsidR="004C6B83" w:rsidRPr="00C658AC" w:rsidRDefault="004C6B83" w:rsidP="004C6B83">
      <w:pPr>
        <w:pStyle w:val="Listeafsnit"/>
        <w:widowControl/>
        <w:numPr>
          <w:ilvl w:val="0"/>
          <w:numId w:val="11"/>
        </w:numPr>
        <w:autoSpaceDE/>
        <w:autoSpaceDN/>
        <w:spacing w:before="0" w:after="160"/>
        <w:contextualSpacing/>
        <w:rPr>
          <w:sz w:val="20"/>
          <w:szCs w:val="20"/>
        </w:rPr>
      </w:pPr>
      <w:r w:rsidRPr="00C658AC">
        <w:rPr>
          <w:sz w:val="20"/>
          <w:szCs w:val="20"/>
        </w:rPr>
        <w:t xml:space="preserve">hoste eller nyse i ærmet </w:t>
      </w:r>
    </w:p>
    <w:p w:rsidR="004C6B83" w:rsidRPr="00C658AC" w:rsidRDefault="004C6B83" w:rsidP="004C6B83">
      <w:pPr>
        <w:pStyle w:val="Listeafsnit"/>
        <w:widowControl/>
        <w:numPr>
          <w:ilvl w:val="0"/>
          <w:numId w:val="11"/>
        </w:numPr>
        <w:autoSpaceDE/>
        <w:autoSpaceDN/>
        <w:spacing w:before="0" w:after="160"/>
        <w:contextualSpacing/>
        <w:rPr>
          <w:sz w:val="20"/>
          <w:szCs w:val="20"/>
        </w:rPr>
      </w:pPr>
      <w:r w:rsidRPr="00C658AC">
        <w:rPr>
          <w:sz w:val="20"/>
          <w:szCs w:val="20"/>
        </w:rPr>
        <w:t>så vidt muligt undgå håndtryk, kindkys og kram (dog ikke egne børn)</w:t>
      </w:r>
    </w:p>
    <w:p w:rsidR="004C6B83" w:rsidRPr="00C658AC" w:rsidRDefault="004C6B83" w:rsidP="004C6B83">
      <w:pPr>
        <w:pStyle w:val="Listeafsnit"/>
        <w:widowControl/>
        <w:numPr>
          <w:ilvl w:val="0"/>
          <w:numId w:val="11"/>
        </w:numPr>
        <w:autoSpaceDE/>
        <w:autoSpaceDN/>
        <w:spacing w:before="0" w:after="160"/>
        <w:contextualSpacing/>
        <w:rPr>
          <w:sz w:val="20"/>
          <w:szCs w:val="20"/>
        </w:rPr>
      </w:pPr>
      <w:r w:rsidRPr="00C658AC">
        <w:rPr>
          <w:sz w:val="20"/>
          <w:szCs w:val="20"/>
        </w:rPr>
        <w:t>være ekstra opmærksom på rengøring</w:t>
      </w:r>
    </w:p>
    <w:p w:rsidR="00EC65DE" w:rsidRPr="00C658AC" w:rsidRDefault="00EC65DE" w:rsidP="004C6B83">
      <w:pPr>
        <w:pStyle w:val="Listeafsnit"/>
        <w:widowControl/>
        <w:numPr>
          <w:ilvl w:val="0"/>
          <w:numId w:val="11"/>
        </w:numPr>
        <w:autoSpaceDE/>
        <w:autoSpaceDN/>
        <w:spacing w:before="0" w:after="160"/>
        <w:contextualSpacing/>
        <w:rPr>
          <w:sz w:val="20"/>
          <w:szCs w:val="20"/>
        </w:rPr>
      </w:pPr>
      <w:r w:rsidRPr="00C658AC">
        <w:rPr>
          <w:sz w:val="20"/>
          <w:szCs w:val="20"/>
        </w:rPr>
        <w:t>holde afstand – og bed andre at tage hensyn</w:t>
      </w:r>
    </w:p>
    <w:p w:rsidR="00103286" w:rsidRPr="003F395A" w:rsidRDefault="008F48A2" w:rsidP="004C6B83">
      <w:pPr>
        <w:rPr>
          <w:sz w:val="20"/>
          <w:szCs w:val="20"/>
        </w:rPr>
      </w:pPr>
      <w:r w:rsidRPr="003F395A">
        <w:rPr>
          <w:sz w:val="20"/>
          <w:szCs w:val="20"/>
        </w:rPr>
        <w:t xml:space="preserve">Hold derfor </w:t>
      </w:r>
      <w:r w:rsidR="00C40FA1" w:rsidRPr="003F395A">
        <w:rPr>
          <w:sz w:val="20"/>
          <w:szCs w:val="20"/>
        </w:rPr>
        <w:t>afstand mellem feriegæsterne,</w:t>
      </w:r>
      <w:r w:rsidR="002C23A2" w:rsidRPr="003F395A">
        <w:rPr>
          <w:sz w:val="20"/>
          <w:szCs w:val="20"/>
        </w:rPr>
        <w:t xml:space="preserve"> vi anbefaler </w:t>
      </w:r>
      <w:r w:rsidR="00C40FA1" w:rsidRPr="003F395A">
        <w:rPr>
          <w:sz w:val="20"/>
          <w:szCs w:val="20"/>
        </w:rPr>
        <w:t xml:space="preserve">minimum </w:t>
      </w:r>
      <w:r w:rsidRPr="003F395A">
        <w:rPr>
          <w:sz w:val="20"/>
          <w:szCs w:val="20"/>
        </w:rPr>
        <w:t>1 meters afstand</w:t>
      </w:r>
      <w:r w:rsidR="002C23A2" w:rsidRPr="003F395A">
        <w:rPr>
          <w:sz w:val="20"/>
          <w:szCs w:val="20"/>
        </w:rPr>
        <w:t xml:space="preserve"> overholdes</w:t>
      </w:r>
      <w:r w:rsidRPr="003F395A">
        <w:rPr>
          <w:sz w:val="20"/>
          <w:szCs w:val="20"/>
        </w:rPr>
        <w:t xml:space="preserve"> til andre i det offentlige rum, når det er muligt (glæder dog ikke egen familie).</w:t>
      </w:r>
    </w:p>
    <w:p w:rsidR="008F48A2" w:rsidRPr="003F395A" w:rsidRDefault="008F48A2" w:rsidP="004C6B83">
      <w:pPr>
        <w:rPr>
          <w:i/>
          <w:sz w:val="20"/>
          <w:szCs w:val="20"/>
        </w:rPr>
      </w:pPr>
    </w:p>
    <w:p w:rsidR="004C6B83" w:rsidRPr="00C658AC" w:rsidRDefault="005916B3" w:rsidP="004C6B83">
      <w:pPr>
        <w:rPr>
          <w:sz w:val="20"/>
          <w:szCs w:val="20"/>
        </w:rPr>
      </w:pPr>
      <w:r w:rsidRPr="00C658AC">
        <w:rPr>
          <w:i/>
          <w:sz w:val="20"/>
          <w:szCs w:val="20"/>
        </w:rPr>
        <w:t>Generelt f</w:t>
      </w:r>
      <w:r w:rsidR="004C6B83" w:rsidRPr="00C658AC">
        <w:rPr>
          <w:i/>
          <w:sz w:val="20"/>
          <w:szCs w:val="20"/>
        </w:rPr>
        <w:t>orsigtighedsprincip:</w:t>
      </w:r>
      <w:r w:rsidR="004C6B83" w:rsidRPr="00C658AC">
        <w:rPr>
          <w:i/>
          <w:sz w:val="20"/>
          <w:szCs w:val="20"/>
        </w:rPr>
        <w:br/>
      </w:r>
      <w:r w:rsidR="004C6B83" w:rsidRPr="00C658AC">
        <w:rPr>
          <w:sz w:val="20"/>
          <w:szCs w:val="20"/>
        </w:rPr>
        <w:t>Hold mindst 2 meters afstand i situationer, hvor der kan være øget risiko for dråbesmitte, eller hvor et forsigtighedsprincip til</w:t>
      </w:r>
      <w:r w:rsidR="00C40FA1" w:rsidRPr="00C658AC">
        <w:rPr>
          <w:sz w:val="20"/>
          <w:szCs w:val="20"/>
        </w:rPr>
        <w:t>siger et særligt hensyn, som eksempelvis</w:t>
      </w:r>
      <w:r w:rsidR="004C6B83" w:rsidRPr="00C658AC">
        <w:rPr>
          <w:sz w:val="20"/>
          <w:szCs w:val="20"/>
        </w:rPr>
        <w:t>.:</w:t>
      </w:r>
    </w:p>
    <w:p w:rsidR="004C6B83" w:rsidRPr="00C658AC" w:rsidRDefault="004C6B83" w:rsidP="00825C3C">
      <w:pPr>
        <w:pStyle w:val="Listeafsnit"/>
        <w:widowControl/>
        <w:numPr>
          <w:ilvl w:val="0"/>
          <w:numId w:val="13"/>
        </w:numPr>
        <w:autoSpaceDE/>
        <w:autoSpaceDN/>
        <w:spacing w:after="160"/>
        <w:contextualSpacing/>
        <w:rPr>
          <w:sz w:val="20"/>
          <w:szCs w:val="20"/>
        </w:rPr>
      </w:pPr>
      <w:r w:rsidRPr="00C658AC">
        <w:rPr>
          <w:sz w:val="20"/>
          <w:szCs w:val="20"/>
        </w:rPr>
        <w:t>ved aktiviteter med kraftig udånding f.eks. sang, råb, fysisk anstrengelse m.v.</w:t>
      </w:r>
    </w:p>
    <w:p w:rsidR="00E444A6" w:rsidRPr="00C658AC" w:rsidRDefault="004C6B83" w:rsidP="00E444A6">
      <w:pPr>
        <w:pStyle w:val="Listeafsnit"/>
        <w:widowControl/>
        <w:numPr>
          <w:ilvl w:val="0"/>
          <w:numId w:val="13"/>
        </w:numPr>
        <w:autoSpaceDE/>
        <w:autoSpaceDN/>
        <w:spacing w:before="0" w:after="160"/>
        <w:contextualSpacing/>
        <w:rPr>
          <w:b/>
          <w:sz w:val="20"/>
          <w:szCs w:val="20"/>
        </w:rPr>
      </w:pPr>
      <w:r w:rsidRPr="00C658AC">
        <w:rPr>
          <w:sz w:val="20"/>
          <w:szCs w:val="20"/>
        </w:rPr>
        <w:lastRenderedPageBreak/>
        <w:t>ved aktiviteter i bevægelse f.eks. boldspil, rutsjebane m.v.</w:t>
      </w:r>
      <w:r w:rsidR="00E444A6" w:rsidRPr="00C658AC">
        <w:rPr>
          <w:sz w:val="20"/>
          <w:szCs w:val="20"/>
        </w:rPr>
        <w:br/>
      </w:r>
      <w:r w:rsidR="00E444A6" w:rsidRPr="00C658AC">
        <w:rPr>
          <w:b/>
          <w:sz w:val="20"/>
          <w:szCs w:val="20"/>
        </w:rPr>
        <w:br/>
      </w:r>
    </w:p>
    <w:p w:rsidR="00E444A6" w:rsidRPr="00C658AC" w:rsidRDefault="008E5296" w:rsidP="00E444A6">
      <w:pPr>
        <w:pStyle w:val="Overskrift1"/>
        <w:ind w:left="0"/>
        <w:rPr>
          <w:sz w:val="20"/>
          <w:szCs w:val="20"/>
        </w:rPr>
      </w:pPr>
      <w:bookmarkStart w:id="3" w:name="_Toc74213803"/>
      <w:r w:rsidRPr="00C658AC">
        <w:rPr>
          <w:sz w:val="20"/>
          <w:szCs w:val="20"/>
        </w:rPr>
        <w:t>CORONAPAS</w:t>
      </w:r>
      <w:bookmarkEnd w:id="3"/>
    </w:p>
    <w:p w:rsidR="003F395A" w:rsidRPr="003F395A" w:rsidRDefault="00D458FA" w:rsidP="00E444A6">
      <w:pPr>
        <w:rPr>
          <w:sz w:val="20"/>
          <w:szCs w:val="20"/>
        </w:rPr>
      </w:pPr>
      <w:r w:rsidRPr="003F395A">
        <w:rPr>
          <w:sz w:val="20"/>
          <w:szCs w:val="20"/>
        </w:rPr>
        <w:t>Alle deltagere samt de frivillige på et ferieophold skal kunne fremvise gyldigt</w:t>
      </w:r>
      <w:r w:rsidR="00C40FA1" w:rsidRPr="003F395A">
        <w:rPr>
          <w:sz w:val="20"/>
          <w:szCs w:val="20"/>
        </w:rPr>
        <w:t xml:space="preserve"> </w:t>
      </w:r>
      <w:proofErr w:type="spellStart"/>
      <w:r w:rsidR="00C40FA1" w:rsidRPr="003F395A">
        <w:rPr>
          <w:sz w:val="20"/>
          <w:szCs w:val="20"/>
        </w:rPr>
        <w:t>Coronapas</w:t>
      </w:r>
      <w:proofErr w:type="spellEnd"/>
      <w:r w:rsidR="002C23A2" w:rsidRPr="003F395A">
        <w:rPr>
          <w:sz w:val="20"/>
          <w:szCs w:val="20"/>
        </w:rPr>
        <w:t xml:space="preserve"> eller </w:t>
      </w:r>
      <w:r w:rsidR="00C40FA1" w:rsidRPr="003F395A">
        <w:rPr>
          <w:sz w:val="20"/>
          <w:szCs w:val="20"/>
        </w:rPr>
        <w:t>negativ test, som maksimalt</w:t>
      </w:r>
      <w:r w:rsidR="002C23A2" w:rsidRPr="003F395A">
        <w:rPr>
          <w:sz w:val="20"/>
          <w:szCs w:val="20"/>
        </w:rPr>
        <w:t xml:space="preserve"> er 96</w:t>
      </w:r>
      <w:r w:rsidRPr="003F395A">
        <w:rPr>
          <w:sz w:val="20"/>
          <w:szCs w:val="20"/>
        </w:rPr>
        <w:t xml:space="preserve"> timer gammel ved ankomst til </w:t>
      </w:r>
      <w:r w:rsidR="002C23A2" w:rsidRPr="003F395A">
        <w:rPr>
          <w:sz w:val="20"/>
          <w:szCs w:val="20"/>
        </w:rPr>
        <w:t>fælles bustransport eller feriested</w:t>
      </w:r>
      <w:r w:rsidRPr="003F395A">
        <w:rPr>
          <w:sz w:val="20"/>
          <w:szCs w:val="20"/>
        </w:rPr>
        <w:t xml:space="preserve">. </w:t>
      </w:r>
      <w:bookmarkStart w:id="4" w:name="_GoBack"/>
      <w:bookmarkEnd w:id="4"/>
    </w:p>
    <w:p w:rsidR="00E444A6" w:rsidRPr="003F395A" w:rsidRDefault="004E31E4" w:rsidP="00E444A6">
      <w:pPr>
        <w:rPr>
          <w:sz w:val="20"/>
          <w:szCs w:val="20"/>
        </w:rPr>
      </w:pPr>
      <w:r w:rsidRPr="003F395A">
        <w:rPr>
          <w:sz w:val="20"/>
          <w:szCs w:val="20"/>
        </w:rPr>
        <w:t>Dette krav opretholdes</w:t>
      </w:r>
      <w:r w:rsidR="00FC1A9A" w:rsidRPr="003F395A">
        <w:rPr>
          <w:sz w:val="20"/>
          <w:szCs w:val="20"/>
        </w:rPr>
        <w:t xml:space="preserve"> under hele ferieopholdet</w:t>
      </w:r>
      <w:r w:rsidRPr="003F395A">
        <w:rPr>
          <w:sz w:val="20"/>
          <w:szCs w:val="20"/>
        </w:rPr>
        <w:t>, selvom der er forskellige bestemmelser for ”foreninger” og ”ferieophold” i de seneste retningslinjer.</w:t>
      </w:r>
    </w:p>
    <w:p w:rsidR="00966BDF" w:rsidRPr="00C658AC" w:rsidRDefault="00966BDF" w:rsidP="00E444A6">
      <w:pPr>
        <w:rPr>
          <w:sz w:val="20"/>
          <w:szCs w:val="20"/>
        </w:rPr>
      </w:pPr>
    </w:p>
    <w:p w:rsidR="00966BDF" w:rsidRPr="00C658AC" w:rsidRDefault="00966BDF" w:rsidP="00E444A6">
      <w:pPr>
        <w:rPr>
          <w:sz w:val="20"/>
          <w:szCs w:val="20"/>
        </w:rPr>
      </w:pPr>
      <w:r w:rsidRPr="00C658AC">
        <w:rPr>
          <w:sz w:val="20"/>
          <w:szCs w:val="20"/>
        </w:rPr>
        <w:t>Børn under 15 år</w:t>
      </w:r>
      <w:r w:rsidR="00C00BE3" w:rsidRPr="00C658AC">
        <w:rPr>
          <w:sz w:val="20"/>
          <w:szCs w:val="20"/>
        </w:rPr>
        <w:t xml:space="preserve"> er undtaget. </w:t>
      </w:r>
    </w:p>
    <w:p w:rsidR="008E5296" w:rsidRPr="00C658AC" w:rsidRDefault="008E5296" w:rsidP="00825C3C">
      <w:pPr>
        <w:widowControl/>
        <w:autoSpaceDE/>
        <w:autoSpaceDN/>
        <w:spacing w:after="160"/>
        <w:contextualSpacing/>
        <w:rPr>
          <w:b/>
          <w:sz w:val="20"/>
          <w:szCs w:val="20"/>
        </w:rPr>
      </w:pPr>
    </w:p>
    <w:p w:rsidR="00966BDF" w:rsidRPr="00C658AC" w:rsidRDefault="00966BDF" w:rsidP="00825C3C">
      <w:pPr>
        <w:widowControl/>
        <w:autoSpaceDE/>
        <w:autoSpaceDN/>
        <w:spacing w:after="160"/>
        <w:contextualSpacing/>
        <w:rPr>
          <w:b/>
          <w:sz w:val="20"/>
          <w:szCs w:val="20"/>
        </w:rPr>
      </w:pPr>
    </w:p>
    <w:p w:rsidR="006C3695" w:rsidRPr="00C658AC" w:rsidRDefault="006C3695" w:rsidP="00825C3C">
      <w:pPr>
        <w:widowControl/>
        <w:autoSpaceDE/>
        <w:autoSpaceDN/>
        <w:spacing w:after="160"/>
        <w:contextualSpacing/>
        <w:rPr>
          <w:b/>
          <w:sz w:val="20"/>
          <w:szCs w:val="20"/>
        </w:rPr>
      </w:pPr>
      <w:r w:rsidRPr="00C658AC">
        <w:rPr>
          <w:b/>
          <w:sz w:val="20"/>
          <w:szCs w:val="20"/>
        </w:rPr>
        <w:t>VÆRNEMIDLER</w:t>
      </w:r>
    </w:p>
    <w:p w:rsidR="00023D6C" w:rsidRPr="00C658AC" w:rsidRDefault="004C6B83" w:rsidP="004C6B83">
      <w:pPr>
        <w:rPr>
          <w:sz w:val="20"/>
          <w:szCs w:val="20"/>
        </w:rPr>
      </w:pPr>
      <w:bookmarkStart w:id="5" w:name="_Toc74213804"/>
      <w:r w:rsidRPr="00C658AC">
        <w:rPr>
          <w:rStyle w:val="Overskrift2Tegn"/>
        </w:rPr>
        <w:t>Værnemidler til familierne</w:t>
      </w:r>
      <w:bookmarkEnd w:id="5"/>
      <w:r w:rsidRPr="00C658AC">
        <w:rPr>
          <w:i/>
          <w:sz w:val="20"/>
          <w:szCs w:val="20"/>
        </w:rPr>
        <w:br/>
      </w:r>
      <w:r w:rsidR="00F67150" w:rsidRPr="003F395A">
        <w:rPr>
          <w:sz w:val="20"/>
          <w:szCs w:val="20"/>
        </w:rPr>
        <w:t xml:space="preserve">Der stilles værnemidler til rådighed for familierne i form af både mundbind og </w:t>
      </w:r>
      <w:r w:rsidR="007A3599" w:rsidRPr="003F395A">
        <w:rPr>
          <w:sz w:val="20"/>
          <w:szCs w:val="20"/>
        </w:rPr>
        <w:t>håndsprit</w:t>
      </w:r>
      <w:r w:rsidR="003F395A">
        <w:rPr>
          <w:sz w:val="20"/>
          <w:szCs w:val="20"/>
        </w:rPr>
        <w:t>. Det er dog ikke længere krav om</w:t>
      </w:r>
      <w:r w:rsidR="002C23A2" w:rsidRPr="003F395A">
        <w:rPr>
          <w:sz w:val="20"/>
          <w:szCs w:val="20"/>
        </w:rPr>
        <w:t xml:space="preserve"> brug af mundbind/visir.</w:t>
      </w:r>
      <w:r w:rsidR="00F67150" w:rsidRPr="003F395A">
        <w:rPr>
          <w:sz w:val="20"/>
          <w:szCs w:val="20"/>
        </w:rPr>
        <w:t xml:space="preserve"> </w:t>
      </w:r>
      <w:r w:rsidRPr="003F395A">
        <w:rPr>
          <w:sz w:val="20"/>
          <w:szCs w:val="20"/>
        </w:rPr>
        <w:t xml:space="preserve"> </w:t>
      </w:r>
    </w:p>
    <w:p w:rsidR="00023D6C" w:rsidRPr="00C658AC" w:rsidRDefault="00023D6C" w:rsidP="004C6B83">
      <w:pPr>
        <w:rPr>
          <w:sz w:val="20"/>
          <w:szCs w:val="20"/>
        </w:rPr>
      </w:pPr>
    </w:p>
    <w:p w:rsidR="00EC65DE" w:rsidRPr="002C23A2" w:rsidRDefault="00EC65DE" w:rsidP="004C6B83">
      <w:pPr>
        <w:rPr>
          <w:strike/>
          <w:sz w:val="20"/>
          <w:szCs w:val="20"/>
        </w:rPr>
      </w:pPr>
    </w:p>
    <w:p w:rsidR="008E5296" w:rsidRPr="002C23A2" w:rsidRDefault="008E5296" w:rsidP="004C6B83">
      <w:pPr>
        <w:rPr>
          <w:i/>
          <w:strike/>
          <w:sz w:val="20"/>
          <w:szCs w:val="20"/>
        </w:rPr>
      </w:pPr>
    </w:p>
    <w:p w:rsidR="004C6B83" w:rsidRPr="00C658AC" w:rsidRDefault="004C6B83" w:rsidP="004C6B83">
      <w:pPr>
        <w:rPr>
          <w:i/>
          <w:sz w:val="20"/>
          <w:szCs w:val="20"/>
        </w:rPr>
      </w:pPr>
    </w:p>
    <w:p w:rsidR="004C6B83" w:rsidRPr="00C658AC" w:rsidRDefault="004C6B83" w:rsidP="004C6B83">
      <w:pPr>
        <w:rPr>
          <w:sz w:val="20"/>
          <w:szCs w:val="20"/>
        </w:rPr>
      </w:pPr>
      <w:bookmarkStart w:id="6" w:name="_Toc74213805"/>
      <w:r w:rsidRPr="00C658AC">
        <w:rPr>
          <w:rStyle w:val="Overskrift2Tegn"/>
        </w:rPr>
        <w:t>Værnemidler til de frivillige</w:t>
      </w:r>
      <w:bookmarkEnd w:id="6"/>
      <w:r w:rsidRPr="00C658AC">
        <w:rPr>
          <w:i/>
          <w:sz w:val="20"/>
          <w:szCs w:val="20"/>
        </w:rPr>
        <w:br/>
      </w:r>
      <w:r w:rsidR="00F67150" w:rsidRPr="00C658AC">
        <w:rPr>
          <w:sz w:val="20"/>
          <w:szCs w:val="20"/>
        </w:rPr>
        <w:t xml:space="preserve">Der er </w:t>
      </w:r>
      <w:r w:rsidRPr="00C658AC">
        <w:rPr>
          <w:sz w:val="20"/>
          <w:szCs w:val="20"/>
        </w:rPr>
        <w:t>værnemidler til alle frivillige på ferieopholdene, herunder håndsprit, engangshandsker, mundbind og beskyttelsesbriller. Værnemidler</w:t>
      </w:r>
      <w:r w:rsidR="00F67150" w:rsidRPr="00C658AC">
        <w:rPr>
          <w:sz w:val="20"/>
          <w:szCs w:val="20"/>
        </w:rPr>
        <w:t xml:space="preserve"> sendes direkte til ferieleder </w:t>
      </w:r>
      <w:r w:rsidR="00EC65DE" w:rsidRPr="00C658AC">
        <w:rPr>
          <w:sz w:val="20"/>
          <w:szCs w:val="20"/>
        </w:rPr>
        <w:t xml:space="preserve">(- eller alternativt feriesteder) </w:t>
      </w:r>
      <w:r w:rsidRPr="00C658AC">
        <w:rPr>
          <w:sz w:val="20"/>
          <w:szCs w:val="20"/>
        </w:rPr>
        <w:t xml:space="preserve">forud for ferieopholdet. </w:t>
      </w:r>
      <w:r w:rsidRPr="00C658AC">
        <w:rPr>
          <w:sz w:val="20"/>
          <w:szCs w:val="20"/>
        </w:rPr>
        <w:br/>
      </w:r>
    </w:p>
    <w:p w:rsidR="00137A75" w:rsidRPr="00C658AC" w:rsidRDefault="00137A75" w:rsidP="004D659D">
      <w:pPr>
        <w:pStyle w:val="Overskrift1"/>
        <w:ind w:left="0"/>
        <w:rPr>
          <w:b w:val="0"/>
          <w:sz w:val="20"/>
          <w:szCs w:val="20"/>
        </w:rPr>
      </w:pPr>
      <w:bookmarkStart w:id="7" w:name="_Toc74213806"/>
      <w:r w:rsidRPr="00C658AC">
        <w:rPr>
          <w:sz w:val="20"/>
          <w:szCs w:val="20"/>
        </w:rPr>
        <w:t>FORSAMLINGSFORBUD</w:t>
      </w:r>
      <w:bookmarkEnd w:id="7"/>
    </w:p>
    <w:p w:rsidR="00825C3C" w:rsidRPr="00C658AC" w:rsidRDefault="002C23A2" w:rsidP="001B7F9B">
      <w:pPr>
        <w:rPr>
          <w:sz w:val="20"/>
          <w:szCs w:val="20"/>
        </w:rPr>
      </w:pPr>
      <w:r>
        <w:rPr>
          <w:sz w:val="20"/>
          <w:szCs w:val="20"/>
        </w:rPr>
        <w:t>For sommerferielejre gælder det, at f</w:t>
      </w:r>
      <w:r w:rsidR="00C658AC" w:rsidRPr="00FC5FFB">
        <w:rPr>
          <w:sz w:val="20"/>
          <w:szCs w:val="20"/>
        </w:rPr>
        <w:t>or</w:t>
      </w:r>
      <w:r>
        <w:rPr>
          <w:sz w:val="20"/>
          <w:szCs w:val="20"/>
        </w:rPr>
        <w:t>samlingsforbuddet er pr. 14. juni</w:t>
      </w:r>
      <w:r w:rsidR="00C658AC" w:rsidRPr="00FC5FFB">
        <w:rPr>
          <w:sz w:val="20"/>
          <w:szCs w:val="20"/>
        </w:rPr>
        <w:t xml:space="preserve"> </w:t>
      </w:r>
      <w:r w:rsidR="007A3599" w:rsidRPr="00FC5FFB">
        <w:rPr>
          <w:sz w:val="20"/>
          <w:szCs w:val="20"/>
        </w:rPr>
        <w:t>2021</w:t>
      </w:r>
      <w:r w:rsidR="00656AB1" w:rsidRPr="00FC5FFB">
        <w:rPr>
          <w:sz w:val="20"/>
          <w:szCs w:val="20"/>
        </w:rPr>
        <w:t xml:space="preserve"> </w:t>
      </w:r>
      <w:r w:rsidR="00E444A6" w:rsidRPr="00FC5FFB">
        <w:rPr>
          <w:sz w:val="20"/>
          <w:szCs w:val="20"/>
        </w:rPr>
        <w:t>50</w:t>
      </w:r>
      <w:r>
        <w:rPr>
          <w:sz w:val="20"/>
          <w:szCs w:val="20"/>
        </w:rPr>
        <w:t>0</w:t>
      </w:r>
      <w:r w:rsidR="00E444A6" w:rsidRPr="00FC5FFB">
        <w:rPr>
          <w:sz w:val="20"/>
          <w:szCs w:val="20"/>
        </w:rPr>
        <w:t xml:space="preserve"> personer</w:t>
      </w:r>
      <w:r>
        <w:rPr>
          <w:sz w:val="20"/>
          <w:szCs w:val="20"/>
        </w:rPr>
        <w:t xml:space="preserve"> idendørs og 5</w:t>
      </w:r>
      <w:r w:rsidR="001B7F9B">
        <w:rPr>
          <w:sz w:val="20"/>
          <w:szCs w:val="20"/>
        </w:rPr>
        <w:t xml:space="preserve">00 personer udendørs. </w:t>
      </w:r>
    </w:p>
    <w:p w:rsidR="0020477E" w:rsidRPr="00C658AC" w:rsidRDefault="0020477E" w:rsidP="004C6B83">
      <w:pPr>
        <w:rPr>
          <w:sz w:val="20"/>
          <w:szCs w:val="20"/>
        </w:rPr>
      </w:pPr>
    </w:p>
    <w:p w:rsidR="00825C3C" w:rsidRPr="00C658AC" w:rsidRDefault="00825C3C" w:rsidP="004C6B83">
      <w:pPr>
        <w:rPr>
          <w:sz w:val="20"/>
          <w:szCs w:val="20"/>
        </w:rPr>
      </w:pPr>
    </w:p>
    <w:p w:rsidR="004C6B83" w:rsidRPr="00C658AC" w:rsidRDefault="004C6B83" w:rsidP="004C6B83">
      <w:pPr>
        <w:rPr>
          <w:sz w:val="20"/>
          <w:szCs w:val="20"/>
        </w:rPr>
      </w:pPr>
      <w:bookmarkStart w:id="8" w:name="_Toc74213807"/>
      <w:r w:rsidRPr="00C658AC">
        <w:rPr>
          <w:rStyle w:val="Overskrift1Tegn"/>
          <w:sz w:val="20"/>
          <w:szCs w:val="20"/>
        </w:rPr>
        <w:t>HÅNDTERING AF SYGDOM</w:t>
      </w:r>
      <w:bookmarkEnd w:id="8"/>
      <w:r w:rsidRPr="00C658AC">
        <w:rPr>
          <w:rStyle w:val="Overskrift1Tegn"/>
          <w:sz w:val="20"/>
          <w:szCs w:val="20"/>
        </w:rPr>
        <w:br/>
      </w:r>
      <w:r w:rsidR="004143F2" w:rsidRPr="00C658AC">
        <w:rPr>
          <w:sz w:val="20"/>
          <w:szCs w:val="20"/>
        </w:rPr>
        <w:t>Familie</w:t>
      </w:r>
      <w:r w:rsidRPr="00C658AC">
        <w:rPr>
          <w:sz w:val="20"/>
          <w:szCs w:val="20"/>
        </w:rPr>
        <w:t xml:space="preserve">/frivillig der har symptomer på COVID-19 skal hurtigst </w:t>
      </w:r>
      <w:r w:rsidR="00331F68" w:rsidRPr="00C658AC">
        <w:rPr>
          <w:sz w:val="20"/>
          <w:szCs w:val="20"/>
        </w:rPr>
        <w:t>isoleres i ferieboligen</w:t>
      </w:r>
      <w:r w:rsidR="007A3599" w:rsidRPr="00C658AC">
        <w:rPr>
          <w:sz w:val="20"/>
          <w:szCs w:val="20"/>
        </w:rPr>
        <w:t xml:space="preserve"> eller andet sted hvis anvist af myndighederne.</w:t>
      </w:r>
    </w:p>
    <w:p w:rsidR="00EB5877" w:rsidRPr="00C658AC" w:rsidRDefault="00EB5877" w:rsidP="004C6B83">
      <w:pPr>
        <w:rPr>
          <w:sz w:val="20"/>
          <w:szCs w:val="20"/>
        </w:rPr>
      </w:pPr>
    </w:p>
    <w:p w:rsidR="004C6B83" w:rsidRPr="00C658AC" w:rsidRDefault="00EB5877" w:rsidP="004C6B83">
      <w:pPr>
        <w:rPr>
          <w:sz w:val="20"/>
          <w:szCs w:val="20"/>
        </w:rPr>
      </w:pPr>
      <w:r w:rsidRPr="00C658AC">
        <w:rPr>
          <w:sz w:val="20"/>
          <w:szCs w:val="20"/>
        </w:rPr>
        <w:lastRenderedPageBreak/>
        <w:t>Familie/frivillig må vende tilbage, når mistanke om smitte er udelukket ved test.</w:t>
      </w:r>
    </w:p>
    <w:p w:rsidR="00103286" w:rsidRPr="00C658AC" w:rsidRDefault="00103286" w:rsidP="004C6B83">
      <w:pPr>
        <w:rPr>
          <w:sz w:val="20"/>
          <w:szCs w:val="20"/>
        </w:rPr>
      </w:pPr>
    </w:p>
    <w:p w:rsidR="002147E9" w:rsidRPr="00C658AC" w:rsidRDefault="004C6B83" w:rsidP="004C6B83">
      <w:pPr>
        <w:rPr>
          <w:sz w:val="20"/>
          <w:szCs w:val="20"/>
        </w:rPr>
      </w:pPr>
      <w:r w:rsidRPr="00C658AC">
        <w:rPr>
          <w:sz w:val="20"/>
          <w:szCs w:val="20"/>
        </w:rPr>
        <w:t>Familie</w:t>
      </w:r>
      <w:r w:rsidR="004143F2" w:rsidRPr="00C658AC">
        <w:rPr>
          <w:sz w:val="20"/>
          <w:szCs w:val="20"/>
        </w:rPr>
        <w:t>/frivillig</w:t>
      </w:r>
      <w:r w:rsidRPr="00C658AC">
        <w:rPr>
          <w:sz w:val="20"/>
          <w:szCs w:val="20"/>
        </w:rPr>
        <w:t xml:space="preserve"> der af særlige årsager ikke kan tage hjem, skal sættes i karantæne på feriestedet, indtil 48 timer efter symptomerne er ophørt.</w:t>
      </w:r>
    </w:p>
    <w:p w:rsidR="00103286" w:rsidRPr="00C658AC" w:rsidRDefault="00103286" w:rsidP="004C6B83">
      <w:pPr>
        <w:rPr>
          <w:sz w:val="20"/>
          <w:szCs w:val="20"/>
        </w:rPr>
      </w:pPr>
    </w:p>
    <w:p w:rsidR="00100402" w:rsidRPr="00C658AC" w:rsidRDefault="004C6B83" w:rsidP="004C6B83">
      <w:pPr>
        <w:rPr>
          <w:sz w:val="20"/>
          <w:szCs w:val="20"/>
        </w:rPr>
      </w:pPr>
      <w:r w:rsidRPr="00C658AC">
        <w:rPr>
          <w:sz w:val="20"/>
          <w:szCs w:val="20"/>
        </w:rPr>
        <w:t>Bliver en familie/frivillig konstateret smittet med COVID-19, skal alle der har vær</w:t>
      </w:r>
      <w:r w:rsidR="007A3599" w:rsidRPr="00C658AC">
        <w:rPr>
          <w:sz w:val="20"/>
          <w:szCs w:val="20"/>
        </w:rPr>
        <w:t>e</w:t>
      </w:r>
      <w:r w:rsidRPr="00C658AC">
        <w:rPr>
          <w:sz w:val="20"/>
          <w:szCs w:val="20"/>
        </w:rPr>
        <w:t xml:space="preserve">t i kontakt med familie/frivillig hurtigst </w:t>
      </w:r>
      <w:r w:rsidR="007A3599" w:rsidRPr="00C658AC">
        <w:rPr>
          <w:sz w:val="20"/>
          <w:szCs w:val="20"/>
        </w:rPr>
        <w:t>muligt adviseres og testes, også de skal gå i isolation indtil mistanke om smitte er udelukket.</w:t>
      </w:r>
      <w:r w:rsidRPr="00C658AC">
        <w:rPr>
          <w:sz w:val="20"/>
          <w:szCs w:val="20"/>
        </w:rPr>
        <w:t xml:space="preserve"> </w:t>
      </w:r>
    </w:p>
    <w:p w:rsidR="00100402" w:rsidRPr="00C658AC" w:rsidRDefault="00100402" w:rsidP="004C6B83">
      <w:pPr>
        <w:rPr>
          <w:sz w:val="20"/>
          <w:szCs w:val="20"/>
        </w:rPr>
      </w:pPr>
    </w:p>
    <w:p w:rsidR="00825C3C" w:rsidRPr="00C658AC" w:rsidRDefault="004C6B83" w:rsidP="004C6B83">
      <w:pPr>
        <w:rPr>
          <w:sz w:val="20"/>
          <w:szCs w:val="20"/>
        </w:rPr>
      </w:pPr>
      <w:r w:rsidRPr="00C658AC">
        <w:rPr>
          <w:sz w:val="20"/>
          <w:szCs w:val="20"/>
        </w:rPr>
        <w:t xml:space="preserve">Der kan forekomme ændringer af anbefalingerne til håndtering af </w:t>
      </w:r>
      <w:r w:rsidR="00ED3D15" w:rsidRPr="00C658AC">
        <w:rPr>
          <w:sz w:val="20"/>
          <w:szCs w:val="20"/>
        </w:rPr>
        <w:t>COVID-19</w:t>
      </w:r>
      <w:r w:rsidR="004143F2" w:rsidRPr="00C658AC">
        <w:rPr>
          <w:sz w:val="20"/>
          <w:szCs w:val="20"/>
        </w:rPr>
        <w:t xml:space="preserve">. </w:t>
      </w:r>
      <w:r w:rsidRPr="00C658AC">
        <w:rPr>
          <w:sz w:val="20"/>
          <w:szCs w:val="20"/>
        </w:rPr>
        <w:t xml:space="preserve">Hovedkontoret sørger for løbende at holde ferielederne orienteret om opdatering af retningslinjer. </w:t>
      </w:r>
    </w:p>
    <w:p w:rsidR="00825C3C" w:rsidRPr="00C658AC" w:rsidRDefault="00825C3C" w:rsidP="004C6B83">
      <w:pPr>
        <w:rPr>
          <w:sz w:val="20"/>
          <w:szCs w:val="20"/>
        </w:rPr>
      </w:pPr>
    </w:p>
    <w:p w:rsidR="00825C3C" w:rsidRPr="00C658AC" w:rsidRDefault="00825C3C" w:rsidP="004C6B83">
      <w:pPr>
        <w:rPr>
          <w:sz w:val="20"/>
          <w:szCs w:val="20"/>
        </w:rPr>
      </w:pPr>
    </w:p>
    <w:p w:rsidR="004C6B83" w:rsidRPr="00C658AC" w:rsidRDefault="004C6B83" w:rsidP="004C6B83">
      <w:pPr>
        <w:rPr>
          <w:sz w:val="20"/>
          <w:szCs w:val="20"/>
        </w:rPr>
      </w:pPr>
      <w:bookmarkStart w:id="9" w:name="_Toc74213808"/>
      <w:r w:rsidRPr="00C658AC">
        <w:rPr>
          <w:rStyle w:val="Overskrift1Tegn"/>
          <w:sz w:val="20"/>
          <w:szCs w:val="20"/>
        </w:rPr>
        <w:t>RENGØRING</w:t>
      </w:r>
      <w:bookmarkEnd w:id="9"/>
      <w:r w:rsidRPr="00C658AC">
        <w:rPr>
          <w:rStyle w:val="Overskrift1Tegn"/>
          <w:sz w:val="20"/>
          <w:szCs w:val="20"/>
        </w:rPr>
        <w:t xml:space="preserve"> </w:t>
      </w:r>
    </w:p>
    <w:p w:rsidR="004C6B83" w:rsidRPr="00C658AC" w:rsidRDefault="004C6B83" w:rsidP="004C6B83">
      <w:pPr>
        <w:rPr>
          <w:sz w:val="20"/>
          <w:szCs w:val="20"/>
        </w:rPr>
      </w:pPr>
      <w:r w:rsidRPr="00C658AC">
        <w:rPr>
          <w:sz w:val="20"/>
          <w:szCs w:val="20"/>
        </w:rPr>
        <w:t>Det er feriecenteret som helt og holdent har ansvaret for fællesområder på feriecentrene, og det er de frivillige/familierne</w:t>
      </w:r>
      <w:r w:rsidR="00167EE3" w:rsidRPr="00C658AC">
        <w:rPr>
          <w:sz w:val="20"/>
          <w:szCs w:val="20"/>
        </w:rPr>
        <w:t>,</w:t>
      </w:r>
      <w:r w:rsidRPr="00C658AC">
        <w:rPr>
          <w:sz w:val="20"/>
          <w:szCs w:val="20"/>
        </w:rPr>
        <w:t xml:space="preserve"> der har ansvaret for egen feriebolig.  </w:t>
      </w:r>
    </w:p>
    <w:p w:rsidR="004C6B83" w:rsidRPr="00C658AC" w:rsidRDefault="004C6B83" w:rsidP="004C6B83">
      <w:pPr>
        <w:rPr>
          <w:sz w:val="20"/>
          <w:szCs w:val="20"/>
        </w:rPr>
      </w:pPr>
    </w:p>
    <w:p w:rsidR="004C6B83" w:rsidRPr="00C658AC" w:rsidRDefault="004C6B83" w:rsidP="004C6B83">
      <w:pPr>
        <w:rPr>
          <w:sz w:val="20"/>
          <w:szCs w:val="20"/>
        </w:rPr>
      </w:pPr>
      <w:r w:rsidRPr="00C658AC">
        <w:rPr>
          <w:sz w:val="20"/>
          <w:szCs w:val="20"/>
        </w:rPr>
        <w:t xml:space="preserve">Kun forældre og børn fra samme familie må opholde sig på hinandens værelser. </w:t>
      </w:r>
    </w:p>
    <w:p w:rsidR="004C6B83" w:rsidRPr="00C658AC" w:rsidRDefault="004C6B83" w:rsidP="004C6B83">
      <w:pPr>
        <w:rPr>
          <w:sz w:val="20"/>
          <w:szCs w:val="20"/>
        </w:rPr>
      </w:pPr>
    </w:p>
    <w:p w:rsidR="004C6B83" w:rsidRPr="00C658AC" w:rsidRDefault="004C6B83" w:rsidP="004C6B83">
      <w:pPr>
        <w:rPr>
          <w:sz w:val="20"/>
          <w:szCs w:val="20"/>
        </w:rPr>
      </w:pPr>
      <w:r w:rsidRPr="00C658AC">
        <w:rPr>
          <w:sz w:val="20"/>
          <w:szCs w:val="20"/>
        </w:rPr>
        <w:t xml:space="preserve">Daglige rutiner for familierne: </w:t>
      </w:r>
    </w:p>
    <w:p w:rsidR="004C6B83" w:rsidRPr="00C658AC" w:rsidRDefault="004C6B83" w:rsidP="004C6B83">
      <w:pPr>
        <w:pStyle w:val="Listeafsnit"/>
        <w:widowControl/>
        <w:numPr>
          <w:ilvl w:val="0"/>
          <w:numId w:val="12"/>
        </w:numPr>
        <w:autoSpaceDE/>
        <w:autoSpaceDN/>
        <w:spacing w:before="0" w:after="160"/>
        <w:contextualSpacing/>
        <w:rPr>
          <w:sz w:val="20"/>
          <w:szCs w:val="20"/>
        </w:rPr>
      </w:pPr>
      <w:r w:rsidRPr="00C658AC">
        <w:rPr>
          <w:sz w:val="20"/>
          <w:szCs w:val="20"/>
        </w:rPr>
        <w:t>udluftning af værelse dagligt med gennemtræk i 10 minutter</w:t>
      </w:r>
    </w:p>
    <w:p w:rsidR="004C6B83" w:rsidRPr="00C658AC" w:rsidRDefault="004C6B83" w:rsidP="004C6B83">
      <w:pPr>
        <w:pStyle w:val="Listeafsnit"/>
        <w:widowControl/>
        <w:numPr>
          <w:ilvl w:val="0"/>
          <w:numId w:val="12"/>
        </w:numPr>
        <w:autoSpaceDE/>
        <w:autoSpaceDN/>
        <w:spacing w:before="0" w:after="160"/>
        <w:contextualSpacing/>
        <w:rPr>
          <w:sz w:val="20"/>
          <w:szCs w:val="20"/>
        </w:rPr>
      </w:pPr>
      <w:r w:rsidRPr="00C658AC">
        <w:rPr>
          <w:sz w:val="20"/>
          <w:szCs w:val="20"/>
        </w:rPr>
        <w:t xml:space="preserve">værelserne ryddes op og rengøres dagligt af familierne </w:t>
      </w:r>
    </w:p>
    <w:p w:rsidR="004C6B83" w:rsidRPr="00C658AC" w:rsidRDefault="004C6B83" w:rsidP="004C6B83">
      <w:pPr>
        <w:pStyle w:val="Listeafsnit"/>
        <w:widowControl/>
        <w:numPr>
          <w:ilvl w:val="0"/>
          <w:numId w:val="12"/>
        </w:numPr>
        <w:autoSpaceDE/>
        <w:autoSpaceDN/>
        <w:spacing w:before="0" w:after="160"/>
        <w:contextualSpacing/>
        <w:rPr>
          <w:sz w:val="20"/>
          <w:szCs w:val="20"/>
        </w:rPr>
      </w:pPr>
      <w:r w:rsidRPr="00C658AC">
        <w:rPr>
          <w:sz w:val="20"/>
          <w:szCs w:val="20"/>
        </w:rPr>
        <w:t>rengøring/oprydning af fællesarealer dagligt.</w:t>
      </w:r>
    </w:p>
    <w:p w:rsidR="00825C3C" w:rsidRPr="00C658AC" w:rsidRDefault="004C6B83" w:rsidP="00846C71">
      <w:pPr>
        <w:rPr>
          <w:sz w:val="20"/>
          <w:szCs w:val="20"/>
        </w:rPr>
      </w:pPr>
      <w:r w:rsidRPr="00C658AC">
        <w:rPr>
          <w:sz w:val="20"/>
          <w:szCs w:val="20"/>
        </w:rPr>
        <w:t>Rengøring med vand og sæbe er i udgangspunktet tilstrækkeligt.</w:t>
      </w:r>
    </w:p>
    <w:p w:rsidR="00825C3C" w:rsidRPr="00C658AC" w:rsidRDefault="00825C3C" w:rsidP="00846C71">
      <w:pPr>
        <w:rPr>
          <w:sz w:val="20"/>
          <w:szCs w:val="20"/>
        </w:rPr>
      </w:pPr>
    </w:p>
    <w:p w:rsidR="00331F68" w:rsidRPr="00C658AC" w:rsidRDefault="00331F68" w:rsidP="00846C71">
      <w:pPr>
        <w:rPr>
          <w:rStyle w:val="Overskrift1Tegn"/>
          <w:sz w:val="20"/>
          <w:szCs w:val="20"/>
        </w:rPr>
      </w:pPr>
    </w:p>
    <w:p w:rsidR="00846C71" w:rsidRPr="00C658AC" w:rsidRDefault="004C6B83" w:rsidP="00846C71">
      <w:pPr>
        <w:rPr>
          <w:sz w:val="20"/>
          <w:szCs w:val="20"/>
        </w:rPr>
      </w:pPr>
      <w:bookmarkStart w:id="10" w:name="_Toc74213809"/>
      <w:r w:rsidRPr="00C658AC">
        <w:rPr>
          <w:rStyle w:val="Overskrift1Tegn"/>
          <w:sz w:val="20"/>
          <w:szCs w:val="20"/>
        </w:rPr>
        <w:t>TOILET- OG BADEFACILITETER</w:t>
      </w:r>
      <w:bookmarkEnd w:id="10"/>
      <w:r w:rsidRPr="00C658AC">
        <w:rPr>
          <w:rStyle w:val="Overskrift1Tegn"/>
          <w:sz w:val="20"/>
          <w:szCs w:val="20"/>
        </w:rPr>
        <w:br/>
      </w:r>
      <w:r w:rsidRPr="00C658AC">
        <w:rPr>
          <w:sz w:val="20"/>
          <w:szCs w:val="20"/>
        </w:rPr>
        <w:t xml:space="preserve">Toilet- og badefaciliteter skal deles af færrest mulige familier på feriestedet. </w:t>
      </w:r>
      <w:r w:rsidR="00846C71" w:rsidRPr="00C658AC">
        <w:rPr>
          <w:sz w:val="20"/>
          <w:szCs w:val="20"/>
        </w:rPr>
        <w:t xml:space="preserve">Brusenicher og armaturer på toiletterne bør aftørres efter brug. </w:t>
      </w:r>
    </w:p>
    <w:p w:rsidR="004C6B83" w:rsidRPr="00C658AC" w:rsidRDefault="004C6B83" w:rsidP="004C6B83">
      <w:pPr>
        <w:rPr>
          <w:sz w:val="20"/>
          <w:szCs w:val="20"/>
        </w:rPr>
      </w:pPr>
    </w:p>
    <w:p w:rsidR="005034D6" w:rsidRPr="00C658AC" w:rsidRDefault="004C6B83" w:rsidP="004C6B83">
      <w:pPr>
        <w:rPr>
          <w:sz w:val="20"/>
          <w:szCs w:val="20"/>
        </w:rPr>
      </w:pPr>
      <w:r w:rsidRPr="00C658AC">
        <w:rPr>
          <w:sz w:val="20"/>
          <w:szCs w:val="20"/>
        </w:rPr>
        <w:t xml:space="preserve">Familier/frivillige bør i videst mulig omfang kun benytte sig af toilet/badefaciliteter i egen feriebolig. </w:t>
      </w:r>
    </w:p>
    <w:p w:rsidR="001313A1" w:rsidRPr="00C658AC" w:rsidRDefault="001313A1" w:rsidP="004C6B83">
      <w:pPr>
        <w:rPr>
          <w:sz w:val="20"/>
          <w:szCs w:val="20"/>
        </w:rPr>
      </w:pPr>
    </w:p>
    <w:p w:rsidR="00825C3C" w:rsidRPr="00C658AC" w:rsidRDefault="005034D6" w:rsidP="004773FD">
      <w:pPr>
        <w:rPr>
          <w:sz w:val="20"/>
          <w:szCs w:val="20"/>
        </w:rPr>
      </w:pPr>
      <w:r w:rsidRPr="00C658AC">
        <w:rPr>
          <w:sz w:val="20"/>
          <w:szCs w:val="20"/>
        </w:rPr>
        <w:t xml:space="preserve">Ved brug af fælles faciliteter skal </w:t>
      </w:r>
      <w:r w:rsidR="004C6B83" w:rsidRPr="00C658AC">
        <w:rPr>
          <w:sz w:val="20"/>
          <w:szCs w:val="20"/>
        </w:rPr>
        <w:t>feriestedets eller aktivitetsstedets anvisninger</w:t>
      </w:r>
      <w:r w:rsidRPr="00C658AC">
        <w:rPr>
          <w:sz w:val="20"/>
          <w:szCs w:val="20"/>
        </w:rPr>
        <w:t xml:space="preserve"> følges</w:t>
      </w:r>
      <w:r w:rsidR="004C6B83" w:rsidRPr="00C658AC">
        <w:rPr>
          <w:sz w:val="20"/>
          <w:szCs w:val="20"/>
        </w:rPr>
        <w:t xml:space="preserve">. </w:t>
      </w:r>
    </w:p>
    <w:p w:rsidR="00825C3C" w:rsidRPr="00C658AC" w:rsidRDefault="00825C3C" w:rsidP="004773FD">
      <w:pPr>
        <w:rPr>
          <w:sz w:val="20"/>
          <w:szCs w:val="20"/>
        </w:rPr>
      </w:pPr>
    </w:p>
    <w:p w:rsidR="004773FD" w:rsidRPr="00C658AC" w:rsidRDefault="00E15C20" w:rsidP="004773FD">
      <w:pPr>
        <w:rPr>
          <w:b/>
          <w:sz w:val="20"/>
          <w:szCs w:val="20"/>
        </w:rPr>
      </w:pPr>
      <w:r w:rsidRPr="00C658AC">
        <w:rPr>
          <w:rStyle w:val="Overskrift1Tegn"/>
          <w:sz w:val="20"/>
          <w:szCs w:val="20"/>
        </w:rPr>
        <w:br/>
      </w:r>
      <w:bookmarkStart w:id="11" w:name="_Toc74213810"/>
      <w:r w:rsidR="004C6B83" w:rsidRPr="00C658AC">
        <w:rPr>
          <w:rStyle w:val="Overskrift1Tegn"/>
          <w:sz w:val="20"/>
          <w:szCs w:val="20"/>
        </w:rPr>
        <w:t>TRANSPORT</w:t>
      </w:r>
      <w:bookmarkEnd w:id="11"/>
      <w:r w:rsidR="004C6B83" w:rsidRPr="00C658AC">
        <w:rPr>
          <w:rStyle w:val="Overskrift1Tegn"/>
          <w:sz w:val="20"/>
          <w:szCs w:val="20"/>
        </w:rPr>
        <w:br/>
      </w:r>
      <w:r w:rsidR="00103286" w:rsidRPr="00C658AC">
        <w:rPr>
          <w:rStyle w:val="Overskrift2Tegn"/>
        </w:rPr>
        <w:t>Til/fra feriestedet</w:t>
      </w:r>
    </w:p>
    <w:p w:rsidR="00BB7C96" w:rsidRDefault="007A3599" w:rsidP="00FF7982">
      <w:pPr>
        <w:rPr>
          <w:sz w:val="20"/>
          <w:szCs w:val="20"/>
        </w:rPr>
      </w:pPr>
      <w:r w:rsidRPr="00C658AC">
        <w:rPr>
          <w:sz w:val="20"/>
          <w:szCs w:val="20"/>
        </w:rPr>
        <w:t xml:space="preserve">For transport </w:t>
      </w:r>
      <w:r w:rsidR="00FF7982" w:rsidRPr="00C658AC">
        <w:rPr>
          <w:sz w:val="20"/>
          <w:szCs w:val="20"/>
        </w:rPr>
        <w:t>til/fra feriestederne</w:t>
      </w:r>
      <w:r w:rsidRPr="00C658AC">
        <w:rPr>
          <w:sz w:val="20"/>
          <w:szCs w:val="20"/>
        </w:rPr>
        <w:t xml:space="preserve"> med bus eller offentlig transport, samt hvis der l</w:t>
      </w:r>
      <w:r w:rsidR="005B4889" w:rsidRPr="00C658AC">
        <w:rPr>
          <w:sz w:val="20"/>
          <w:szCs w:val="20"/>
        </w:rPr>
        <w:t xml:space="preserve">ejes der </w:t>
      </w:r>
      <w:r w:rsidR="004773FD" w:rsidRPr="00C658AC">
        <w:rPr>
          <w:sz w:val="20"/>
          <w:szCs w:val="20"/>
        </w:rPr>
        <w:t xml:space="preserve">bus i løbet af ugen til udflugter, skal </w:t>
      </w:r>
      <w:r w:rsidR="00DB0129" w:rsidRPr="00C658AC">
        <w:rPr>
          <w:sz w:val="20"/>
          <w:szCs w:val="20"/>
        </w:rPr>
        <w:t xml:space="preserve">de gældende </w:t>
      </w:r>
      <w:r w:rsidR="004773FD" w:rsidRPr="00C658AC">
        <w:rPr>
          <w:sz w:val="20"/>
          <w:szCs w:val="20"/>
        </w:rPr>
        <w:t>retningslinjer</w:t>
      </w:r>
      <w:r w:rsidR="00DB0129" w:rsidRPr="00C658AC">
        <w:rPr>
          <w:sz w:val="20"/>
          <w:szCs w:val="20"/>
        </w:rPr>
        <w:t xml:space="preserve"> for transport til enhver tid efterleves. F</w:t>
      </w:r>
      <w:r w:rsidR="00FF7982" w:rsidRPr="00C658AC">
        <w:rPr>
          <w:sz w:val="20"/>
          <w:szCs w:val="20"/>
        </w:rPr>
        <w:t xml:space="preserve">amilierne </w:t>
      </w:r>
      <w:r w:rsidR="005B4889" w:rsidRPr="00C658AC">
        <w:rPr>
          <w:sz w:val="20"/>
          <w:szCs w:val="20"/>
        </w:rPr>
        <w:t>skal anvende mundbind og gerne medbringe</w:t>
      </w:r>
      <w:r w:rsidR="00FF7982" w:rsidRPr="00C658AC">
        <w:rPr>
          <w:sz w:val="20"/>
          <w:szCs w:val="20"/>
        </w:rPr>
        <w:t xml:space="preserve"> hånddesinfektion eller vådservietter. Indlæg hvis muligt pauser undervejs,</w:t>
      </w:r>
      <w:r w:rsidR="005B4889" w:rsidRPr="00C658AC">
        <w:rPr>
          <w:sz w:val="20"/>
          <w:szCs w:val="20"/>
        </w:rPr>
        <w:t xml:space="preserve"> brug disse til at lufte ud </w:t>
      </w:r>
      <w:r w:rsidR="00FF7982" w:rsidRPr="00C658AC">
        <w:rPr>
          <w:sz w:val="20"/>
          <w:szCs w:val="20"/>
        </w:rPr>
        <w:t>og aftørre kontaktflader.</w:t>
      </w:r>
      <w:r w:rsidR="001B7F9B">
        <w:rPr>
          <w:sz w:val="20"/>
          <w:szCs w:val="20"/>
        </w:rPr>
        <w:t xml:space="preserve"> </w:t>
      </w:r>
    </w:p>
    <w:p w:rsidR="00BB7C96" w:rsidRDefault="00BB7C96" w:rsidP="00FF7982">
      <w:pPr>
        <w:rPr>
          <w:sz w:val="20"/>
          <w:szCs w:val="20"/>
        </w:rPr>
      </w:pPr>
    </w:p>
    <w:p w:rsidR="00FF7982" w:rsidRPr="00C658AC" w:rsidRDefault="001B7F9B" w:rsidP="00FF7982">
      <w:pPr>
        <w:rPr>
          <w:sz w:val="20"/>
          <w:szCs w:val="20"/>
        </w:rPr>
      </w:pPr>
      <w:r>
        <w:rPr>
          <w:sz w:val="20"/>
          <w:szCs w:val="20"/>
        </w:rPr>
        <w:t>Krav om brug af mundbind under transport gælder kun stående rejsende, men vi anbefaler fortsat at alle bærer mundbind under fællestransport i tilknytning til ferieopholdet.</w:t>
      </w:r>
    </w:p>
    <w:p w:rsidR="004773FD" w:rsidRPr="00C658AC" w:rsidRDefault="004773FD" w:rsidP="004773FD">
      <w:pPr>
        <w:rPr>
          <w:sz w:val="20"/>
          <w:szCs w:val="20"/>
        </w:rPr>
      </w:pPr>
    </w:p>
    <w:p w:rsidR="003F395A" w:rsidRDefault="003F395A" w:rsidP="00ED7BBD">
      <w:pPr>
        <w:rPr>
          <w:sz w:val="20"/>
          <w:szCs w:val="20"/>
        </w:rPr>
      </w:pPr>
    </w:p>
    <w:p w:rsidR="00825C3C" w:rsidRPr="00C658AC" w:rsidRDefault="00FF7982" w:rsidP="00ED7BBD">
      <w:pPr>
        <w:rPr>
          <w:sz w:val="20"/>
          <w:szCs w:val="20"/>
        </w:rPr>
      </w:pPr>
      <w:r w:rsidRPr="00C658AC">
        <w:rPr>
          <w:sz w:val="20"/>
          <w:szCs w:val="20"/>
        </w:rPr>
        <w:t xml:space="preserve">Der udover </w:t>
      </w:r>
      <w:r w:rsidR="00F24A5D" w:rsidRPr="00C658AC">
        <w:rPr>
          <w:sz w:val="20"/>
          <w:szCs w:val="20"/>
        </w:rPr>
        <w:t xml:space="preserve">gælder også at man </w:t>
      </w:r>
      <w:r w:rsidR="004773FD" w:rsidRPr="00C658AC">
        <w:rPr>
          <w:sz w:val="20"/>
          <w:szCs w:val="20"/>
        </w:rPr>
        <w:t xml:space="preserve">følger sundhedsmyndighedernes generelle anbefalinger om hygiejne, om at holde behørig afstand og om hensigtsmæssig adfærd i øvrigt.  </w:t>
      </w:r>
    </w:p>
    <w:p w:rsidR="00825C3C" w:rsidRPr="00C658AC" w:rsidRDefault="00825C3C" w:rsidP="00ED7BBD">
      <w:pPr>
        <w:rPr>
          <w:sz w:val="20"/>
          <w:szCs w:val="20"/>
        </w:rPr>
      </w:pPr>
    </w:p>
    <w:p w:rsidR="00825C3C" w:rsidRPr="00C658AC" w:rsidRDefault="00825C3C" w:rsidP="00ED7BBD">
      <w:pPr>
        <w:rPr>
          <w:sz w:val="20"/>
          <w:szCs w:val="20"/>
        </w:rPr>
      </w:pPr>
    </w:p>
    <w:p w:rsidR="00167EE3" w:rsidRPr="00C658AC" w:rsidRDefault="004C6B83" w:rsidP="004C6B83">
      <w:pPr>
        <w:rPr>
          <w:sz w:val="20"/>
          <w:szCs w:val="20"/>
        </w:rPr>
      </w:pPr>
      <w:bookmarkStart w:id="12" w:name="_Toc74213811"/>
      <w:r w:rsidRPr="00C658AC">
        <w:rPr>
          <w:rStyle w:val="Overskrift1Tegn"/>
          <w:sz w:val="20"/>
          <w:szCs w:val="20"/>
        </w:rPr>
        <w:t>AKTIVITETER</w:t>
      </w:r>
      <w:bookmarkEnd w:id="12"/>
      <w:r w:rsidRPr="00C658AC">
        <w:rPr>
          <w:rStyle w:val="Overskrift1Tegn"/>
          <w:sz w:val="20"/>
          <w:szCs w:val="20"/>
        </w:rPr>
        <w:br/>
      </w:r>
      <w:r w:rsidR="00ED7BBD" w:rsidRPr="00C658AC">
        <w:rPr>
          <w:sz w:val="20"/>
          <w:szCs w:val="20"/>
        </w:rPr>
        <w:t xml:space="preserve">Ved aktiviteter skal der være </w:t>
      </w:r>
      <w:r w:rsidR="00167EE3" w:rsidRPr="00C658AC">
        <w:rPr>
          <w:sz w:val="20"/>
          <w:szCs w:val="20"/>
        </w:rPr>
        <w:t xml:space="preserve">ekstra stor opmærksomhed på </w:t>
      </w:r>
      <w:r w:rsidR="00ED7BBD" w:rsidRPr="00C658AC">
        <w:rPr>
          <w:sz w:val="20"/>
          <w:szCs w:val="20"/>
        </w:rPr>
        <w:t xml:space="preserve">nedenstående anbefalinger: </w:t>
      </w:r>
    </w:p>
    <w:p w:rsidR="00167EE3" w:rsidRPr="00C658AC" w:rsidRDefault="00167EE3" w:rsidP="004C6B83">
      <w:pPr>
        <w:rPr>
          <w:sz w:val="20"/>
          <w:szCs w:val="20"/>
        </w:rPr>
      </w:pPr>
    </w:p>
    <w:p w:rsidR="00ED7BBD" w:rsidRPr="00C658AC" w:rsidRDefault="00ED7BBD" w:rsidP="00ED7BBD">
      <w:pPr>
        <w:pStyle w:val="Listeafsnit"/>
        <w:numPr>
          <w:ilvl w:val="0"/>
          <w:numId w:val="10"/>
        </w:numPr>
        <w:ind w:left="426"/>
        <w:rPr>
          <w:sz w:val="20"/>
          <w:szCs w:val="20"/>
        </w:rPr>
      </w:pPr>
      <w:r w:rsidRPr="00C658AC">
        <w:rPr>
          <w:sz w:val="20"/>
          <w:szCs w:val="20"/>
        </w:rPr>
        <w:t>udendørs aktiviteter indrettes så vidt muligt forskudt således, at mange deltagere ikke har aktiviteter på samme tid.</w:t>
      </w:r>
    </w:p>
    <w:p w:rsidR="00ED7BBD" w:rsidRPr="00C658AC" w:rsidRDefault="00ED7BBD" w:rsidP="00ED7BBD">
      <w:pPr>
        <w:pStyle w:val="Listeafsnit"/>
        <w:numPr>
          <w:ilvl w:val="0"/>
          <w:numId w:val="10"/>
        </w:numPr>
        <w:ind w:left="426"/>
        <w:rPr>
          <w:sz w:val="20"/>
          <w:szCs w:val="20"/>
        </w:rPr>
      </w:pPr>
      <w:r w:rsidRPr="00C658AC">
        <w:rPr>
          <w:sz w:val="20"/>
          <w:szCs w:val="20"/>
        </w:rPr>
        <w:t>der bør være stor opmærksomhed på særligt hygiejne og forebyggelse af kontaktsmitte i forbindelse med idræt og andre tilsvarende aktiviteter med bevægelse og fysisk kontakt.</w:t>
      </w:r>
    </w:p>
    <w:p w:rsidR="00167EE3" w:rsidRPr="00C658AC" w:rsidRDefault="00167EE3" w:rsidP="004C6B83">
      <w:pPr>
        <w:rPr>
          <w:sz w:val="20"/>
          <w:szCs w:val="20"/>
        </w:rPr>
      </w:pPr>
    </w:p>
    <w:p w:rsidR="00ED7BBD" w:rsidRPr="00C658AC" w:rsidRDefault="00167EE3" w:rsidP="00167EE3">
      <w:pPr>
        <w:rPr>
          <w:sz w:val="20"/>
          <w:szCs w:val="20"/>
        </w:rPr>
      </w:pPr>
      <w:r w:rsidRPr="00C658AC">
        <w:rPr>
          <w:sz w:val="20"/>
          <w:szCs w:val="20"/>
        </w:rPr>
        <w:t>I situationer hvor det er vanskeligt eller umuligt at overholde den generelle anbefaling om 1 meters afstand</w:t>
      </w:r>
      <w:r w:rsidRPr="001B7F9B">
        <w:rPr>
          <w:strike/>
          <w:color w:val="FF0000"/>
          <w:sz w:val="20"/>
          <w:szCs w:val="20"/>
        </w:rPr>
        <w:t>)</w:t>
      </w:r>
      <w:r w:rsidRPr="001B7F9B">
        <w:rPr>
          <w:color w:val="FF0000"/>
          <w:sz w:val="20"/>
          <w:szCs w:val="20"/>
        </w:rPr>
        <w:t xml:space="preserve"> </w:t>
      </w:r>
      <w:r w:rsidRPr="00C658AC">
        <w:rPr>
          <w:sz w:val="20"/>
          <w:szCs w:val="20"/>
        </w:rPr>
        <w:t xml:space="preserve">eller regulere afstanden til de andre deltagere, er det vigtigt, at I overvejer tiltag, der kan minimere eller reducere varigheden af kontakter særlig ansigt-til-ansigt kontakt. </w:t>
      </w:r>
    </w:p>
    <w:p w:rsidR="00ED7BBD" w:rsidRPr="00C658AC" w:rsidRDefault="00ED7BBD" w:rsidP="00167EE3">
      <w:pPr>
        <w:rPr>
          <w:sz w:val="20"/>
          <w:szCs w:val="20"/>
        </w:rPr>
      </w:pPr>
    </w:p>
    <w:p w:rsidR="004C6B83" w:rsidRPr="00C658AC" w:rsidRDefault="004C6B83" w:rsidP="004C6B83">
      <w:pPr>
        <w:rPr>
          <w:sz w:val="20"/>
          <w:szCs w:val="20"/>
        </w:rPr>
      </w:pPr>
      <w:r w:rsidRPr="00C658AC">
        <w:rPr>
          <w:sz w:val="20"/>
          <w:szCs w:val="20"/>
        </w:rPr>
        <w:t xml:space="preserve">Mellem de forskellige aktiviteter skal familierne vaske/spritte hænder. </w:t>
      </w:r>
    </w:p>
    <w:p w:rsidR="004C6B83" w:rsidRPr="00C658AC" w:rsidRDefault="004C6B83" w:rsidP="004C6B83">
      <w:pPr>
        <w:rPr>
          <w:sz w:val="20"/>
          <w:szCs w:val="20"/>
        </w:rPr>
      </w:pPr>
    </w:p>
    <w:p w:rsidR="00825C3C" w:rsidRPr="00C658AC" w:rsidRDefault="004C6B83" w:rsidP="004C6B83">
      <w:pPr>
        <w:rPr>
          <w:sz w:val="20"/>
          <w:szCs w:val="20"/>
        </w:rPr>
      </w:pPr>
      <w:r w:rsidRPr="00C658AC">
        <w:rPr>
          <w:sz w:val="20"/>
          <w:szCs w:val="20"/>
        </w:rPr>
        <w:t xml:space="preserve">Vigtigst af alt, </w:t>
      </w:r>
      <w:r w:rsidRPr="00C658AC">
        <w:rPr>
          <w:sz w:val="20"/>
          <w:szCs w:val="20"/>
          <w:u w:val="single"/>
        </w:rPr>
        <w:t>ingen</w:t>
      </w:r>
      <w:r w:rsidRPr="00C658AC">
        <w:rPr>
          <w:sz w:val="20"/>
          <w:szCs w:val="20"/>
        </w:rPr>
        <w:t xml:space="preserve"> kan forvente at vi kan tilbyde et ferieprogram som vi kender det fra tidligere, og vi tænker at alle har forståelse for og vil respektere dette. </w:t>
      </w:r>
    </w:p>
    <w:p w:rsidR="00825C3C" w:rsidRPr="00C658AC" w:rsidRDefault="00825C3C" w:rsidP="004C6B83">
      <w:pPr>
        <w:rPr>
          <w:sz w:val="20"/>
          <w:szCs w:val="20"/>
        </w:rPr>
      </w:pPr>
    </w:p>
    <w:p w:rsidR="00825C3C" w:rsidRPr="00C658AC" w:rsidRDefault="00825C3C" w:rsidP="004C6B83">
      <w:pPr>
        <w:rPr>
          <w:sz w:val="20"/>
          <w:szCs w:val="20"/>
        </w:rPr>
      </w:pPr>
    </w:p>
    <w:p w:rsidR="00EB5877" w:rsidRPr="00C658AC" w:rsidRDefault="00EB5877" w:rsidP="004C6B83">
      <w:pPr>
        <w:rPr>
          <w:sz w:val="20"/>
          <w:szCs w:val="20"/>
        </w:rPr>
      </w:pPr>
      <w:r w:rsidRPr="00C658AC">
        <w:rPr>
          <w:b/>
          <w:sz w:val="20"/>
          <w:szCs w:val="20"/>
        </w:rPr>
        <w:t>LØBENDE OPDATERING AF VEJLEDNINGEN</w:t>
      </w:r>
    </w:p>
    <w:p w:rsidR="00EB5877" w:rsidRPr="00C658AC" w:rsidRDefault="00EB5877" w:rsidP="00EB5877">
      <w:pPr>
        <w:rPr>
          <w:sz w:val="20"/>
          <w:szCs w:val="20"/>
        </w:rPr>
      </w:pPr>
      <w:r w:rsidRPr="00C658AC">
        <w:rPr>
          <w:sz w:val="20"/>
          <w:szCs w:val="20"/>
        </w:rPr>
        <w:t xml:space="preserve">Der kan forekomme ændringer af anbefalingerne til håndtering af COVID-19. </w:t>
      </w:r>
    </w:p>
    <w:p w:rsidR="00103286" w:rsidRPr="00C658AC" w:rsidRDefault="00103286" w:rsidP="00EB5877">
      <w:pPr>
        <w:rPr>
          <w:sz w:val="20"/>
          <w:szCs w:val="20"/>
        </w:rPr>
      </w:pPr>
    </w:p>
    <w:p w:rsidR="00EB5877" w:rsidRPr="00C658AC" w:rsidRDefault="00EB5877" w:rsidP="00EB5877">
      <w:pPr>
        <w:rPr>
          <w:sz w:val="20"/>
          <w:szCs w:val="20"/>
        </w:rPr>
      </w:pPr>
      <w:r w:rsidRPr="00C658AC">
        <w:rPr>
          <w:sz w:val="20"/>
          <w:szCs w:val="20"/>
        </w:rPr>
        <w:t>Hovedkontoret sørger for løbende at holde ferielederne orienteret om opdatering af retningslinjer</w:t>
      </w:r>
      <w:r w:rsidR="00ED3D15" w:rsidRPr="00C658AC">
        <w:rPr>
          <w:sz w:val="20"/>
          <w:szCs w:val="20"/>
        </w:rPr>
        <w:t>, såfremt disse ændres før eller under ferieopholdet.</w:t>
      </w:r>
    </w:p>
    <w:p w:rsidR="00E15C20" w:rsidRPr="00C658AC" w:rsidRDefault="00E15C20" w:rsidP="00EB5877">
      <w:pPr>
        <w:rPr>
          <w:sz w:val="20"/>
          <w:szCs w:val="20"/>
        </w:rPr>
      </w:pPr>
    </w:p>
    <w:p w:rsidR="00E15C20" w:rsidRPr="00C658AC" w:rsidRDefault="00E15C20" w:rsidP="00EB5877">
      <w:pPr>
        <w:rPr>
          <w:sz w:val="20"/>
          <w:szCs w:val="20"/>
        </w:rPr>
      </w:pPr>
      <w:r w:rsidRPr="00C658AC">
        <w:rPr>
          <w:b/>
          <w:sz w:val="20"/>
          <w:szCs w:val="20"/>
        </w:rPr>
        <w:t xml:space="preserve">OBS: </w:t>
      </w:r>
      <w:r w:rsidRPr="00C658AC">
        <w:rPr>
          <w:sz w:val="20"/>
          <w:szCs w:val="20"/>
        </w:rPr>
        <w:t xml:space="preserve">Som ferieleder eller frivillig på et ferieophold har du altid mulighed for at konsultere myndighederne for gode råd og vejledning via myndighedernes fælles </w:t>
      </w:r>
      <w:proofErr w:type="spellStart"/>
      <w:r w:rsidRPr="00C658AC">
        <w:rPr>
          <w:sz w:val="20"/>
          <w:szCs w:val="20"/>
        </w:rPr>
        <w:t>coronahotline</w:t>
      </w:r>
      <w:proofErr w:type="spellEnd"/>
      <w:r w:rsidRPr="00C658AC">
        <w:rPr>
          <w:sz w:val="20"/>
          <w:szCs w:val="20"/>
        </w:rPr>
        <w:t xml:space="preserve"> på telefon 70 200 233.</w:t>
      </w:r>
    </w:p>
    <w:sectPr w:rsidR="00E15C20" w:rsidRPr="00C658AC" w:rsidSect="004143F2"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78" w:rsidRDefault="00E26078" w:rsidP="00350427">
      <w:r>
        <w:separator/>
      </w:r>
    </w:p>
  </w:endnote>
  <w:endnote w:type="continuationSeparator" w:id="0">
    <w:p w:rsidR="00E26078" w:rsidRDefault="00E26078" w:rsidP="0035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2A" w:rsidRDefault="00E26078">
    <w:pPr>
      <w:pStyle w:val="Brdtekst"/>
      <w:spacing w:line="14" w:lineRule="auto"/>
      <w:ind w:left="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080B53" wp14:editId="3EA74612">
              <wp:simplePos x="0" y="0"/>
              <wp:positionH relativeFrom="page">
                <wp:posOffset>6483985</wp:posOffset>
              </wp:positionH>
              <wp:positionV relativeFrom="page">
                <wp:posOffset>10268585</wp:posOffset>
              </wp:positionV>
              <wp:extent cx="3975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42A" w:rsidRDefault="00E2607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2143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80B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5pt;margin-top:808.55pt;width:31.3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Cz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" filled="f" stroked="f">
              <v:textbox inset="0,0,0,0">
                <w:txbxContent>
                  <w:p w:rsidR="00EF742A" w:rsidRDefault="00E2607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2143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78" w:rsidRDefault="00E26078" w:rsidP="00350427">
      <w:r>
        <w:separator/>
      </w:r>
    </w:p>
  </w:footnote>
  <w:footnote w:type="continuationSeparator" w:id="0">
    <w:p w:rsidR="00E26078" w:rsidRDefault="00E26078" w:rsidP="0035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2A" w:rsidRDefault="00832143">
    <w:pPr>
      <w:pStyle w:val="Brdtekst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DFA"/>
    <w:multiLevelType w:val="hybridMultilevel"/>
    <w:tmpl w:val="EE9A1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6D1"/>
    <w:multiLevelType w:val="hybridMultilevel"/>
    <w:tmpl w:val="F258DD84"/>
    <w:lvl w:ilvl="0" w:tplc="AF8C19AC">
      <w:start w:val="1"/>
      <w:numFmt w:val="lowerLetter"/>
      <w:lvlText w:val="%1)"/>
      <w:lvlJc w:val="left"/>
      <w:pPr>
        <w:ind w:left="1361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E1E2774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F6780BFE">
      <w:numFmt w:val="bullet"/>
      <w:lvlText w:val="•"/>
      <w:lvlJc w:val="left"/>
      <w:pPr>
        <w:ind w:left="3249" w:hanging="360"/>
      </w:pPr>
      <w:rPr>
        <w:rFonts w:hint="default"/>
      </w:rPr>
    </w:lvl>
    <w:lvl w:ilvl="3" w:tplc="85D83838">
      <w:numFmt w:val="bullet"/>
      <w:lvlText w:val="•"/>
      <w:lvlJc w:val="left"/>
      <w:pPr>
        <w:ind w:left="4193" w:hanging="360"/>
      </w:pPr>
      <w:rPr>
        <w:rFonts w:hint="default"/>
      </w:rPr>
    </w:lvl>
    <w:lvl w:ilvl="4" w:tplc="32E84976">
      <w:numFmt w:val="bullet"/>
      <w:lvlText w:val="•"/>
      <w:lvlJc w:val="left"/>
      <w:pPr>
        <w:ind w:left="5138" w:hanging="360"/>
      </w:pPr>
      <w:rPr>
        <w:rFonts w:hint="default"/>
      </w:rPr>
    </w:lvl>
    <w:lvl w:ilvl="5" w:tplc="842867EA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A907AAE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DA709C36">
      <w:numFmt w:val="bullet"/>
      <w:lvlText w:val="•"/>
      <w:lvlJc w:val="left"/>
      <w:pPr>
        <w:ind w:left="7972" w:hanging="360"/>
      </w:pPr>
      <w:rPr>
        <w:rFonts w:hint="default"/>
      </w:rPr>
    </w:lvl>
    <w:lvl w:ilvl="8" w:tplc="5242224C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2" w15:restartNumberingAfterBreak="0">
    <w:nsid w:val="159071AC"/>
    <w:multiLevelType w:val="hybridMultilevel"/>
    <w:tmpl w:val="4B4CFA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22DB"/>
    <w:multiLevelType w:val="hybridMultilevel"/>
    <w:tmpl w:val="C0DAED42"/>
    <w:lvl w:ilvl="0" w:tplc="96E2C350">
      <w:start w:val="1"/>
      <w:numFmt w:val="lowerLetter"/>
      <w:lvlText w:val="%1)"/>
      <w:lvlJc w:val="left"/>
      <w:pPr>
        <w:ind w:left="1013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3C85E8C">
      <w:start w:val="1"/>
      <w:numFmt w:val="lowerLetter"/>
      <w:lvlText w:val="%2)"/>
      <w:lvlJc w:val="left"/>
      <w:pPr>
        <w:ind w:left="1733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95B60BCA">
      <w:numFmt w:val="bullet"/>
      <w:lvlText w:val="•"/>
      <w:lvlJc w:val="left"/>
      <w:pPr>
        <w:ind w:left="2747" w:hanging="360"/>
      </w:pPr>
      <w:rPr>
        <w:rFonts w:hint="default"/>
      </w:rPr>
    </w:lvl>
    <w:lvl w:ilvl="3" w:tplc="7ECA7B58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6E46ED68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48567560">
      <w:numFmt w:val="bullet"/>
      <w:lvlText w:val="•"/>
      <w:lvlJc w:val="left"/>
      <w:pPr>
        <w:ind w:left="5769" w:hanging="360"/>
      </w:pPr>
      <w:rPr>
        <w:rFonts w:hint="default"/>
      </w:rPr>
    </w:lvl>
    <w:lvl w:ilvl="6" w:tplc="5ECAC2EE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C764EB06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0DA23A6C">
      <w:numFmt w:val="bullet"/>
      <w:lvlText w:val="•"/>
      <w:lvlJc w:val="left"/>
      <w:pPr>
        <w:ind w:left="8791" w:hanging="360"/>
      </w:pPr>
      <w:rPr>
        <w:rFonts w:hint="default"/>
      </w:rPr>
    </w:lvl>
  </w:abstractNum>
  <w:abstractNum w:abstractNumId="4" w15:restartNumberingAfterBreak="0">
    <w:nsid w:val="20872305"/>
    <w:multiLevelType w:val="hybridMultilevel"/>
    <w:tmpl w:val="492A510E"/>
    <w:lvl w:ilvl="0" w:tplc="F10880B2">
      <w:start w:val="1"/>
      <w:numFmt w:val="lowerLetter"/>
      <w:lvlText w:val="%1)"/>
      <w:lvlJc w:val="left"/>
      <w:pPr>
        <w:ind w:left="1361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19C957C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48BA61BE">
      <w:numFmt w:val="bullet"/>
      <w:lvlText w:val="•"/>
      <w:lvlJc w:val="left"/>
      <w:pPr>
        <w:ind w:left="3249" w:hanging="360"/>
      </w:pPr>
      <w:rPr>
        <w:rFonts w:hint="default"/>
      </w:rPr>
    </w:lvl>
    <w:lvl w:ilvl="3" w:tplc="395E40EA">
      <w:numFmt w:val="bullet"/>
      <w:lvlText w:val="•"/>
      <w:lvlJc w:val="left"/>
      <w:pPr>
        <w:ind w:left="4193" w:hanging="360"/>
      </w:pPr>
      <w:rPr>
        <w:rFonts w:hint="default"/>
      </w:rPr>
    </w:lvl>
    <w:lvl w:ilvl="4" w:tplc="9B707F3E">
      <w:numFmt w:val="bullet"/>
      <w:lvlText w:val="•"/>
      <w:lvlJc w:val="left"/>
      <w:pPr>
        <w:ind w:left="5138" w:hanging="360"/>
      </w:pPr>
      <w:rPr>
        <w:rFonts w:hint="default"/>
      </w:rPr>
    </w:lvl>
    <w:lvl w:ilvl="5" w:tplc="007E329A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A27AA9FE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1DF83B9A">
      <w:numFmt w:val="bullet"/>
      <w:lvlText w:val="•"/>
      <w:lvlJc w:val="left"/>
      <w:pPr>
        <w:ind w:left="7972" w:hanging="360"/>
      </w:pPr>
      <w:rPr>
        <w:rFonts w:hint="default"/>
      </w:rPr>
    </w:lvl>
    <w:lvl w:ilvl="8" w:tplc="F168CF82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5" w15:restartNumberingAfterBreak="0">
    <w:nsid w:val="21B139A8"/>
    <w:multiLevelType w:val="hybridMultilevel"/>
    <w:tmpl w:val="6958ED38"/>
    <w:lvl w:ilvl="0" w:tplc="3AE49A30">
      <w:start w:val="1"/>
      <w:numFmt w:val="lowerLetter"/>
      <w:lvlText w:val="%1)"/>
      <w:lvlJc w:val="left"/>
      <w:pPr>
        <w:ind w:left="1361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E84BEEE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63AC41E8">
      <w:numFmt w:val="bullet"/>
      <w:lvlText w:val="•"/>
      <w:lvlJc w:val="left"/>
      <w:pPr>
        <w:ind w:left="3249" w:hanging="360"/>
      </w:pPr>
      <w:rPr>
        <w:rFonts w:hint="default"/>
      </w:rPr>
    </w:lvl>
    <w:lvl w:ilvl="3" w:tplc="B510D70C">
      <w:numFmt w:val="bullet"/>
      <w:lvlText w:val="•"/>
      <w:lvlJc w:val="left"/>
      <w:pPr>
        <w:ind w:left="4193" w:hanging="360"/>
      </w:pPr>
      <w:rPr>
        <w:rFonts w:hint="default"/>
      </w:rPr>
    </w:lvl>
    <w:lvl w:ilvl="4" w:tplc="784EAB46">
      <w:numFmt w:val="bullet"/>
      <w:lvlText w:val="•"/>
      <w:lvlJc w:val="left"/>
      <w:pPr>
        <w:ind w:left="5138" w:hanging="360"/>
      </w:pPr>
      <w:rPr>
        <w:rFonts w:hint="default"/>
      </w:rPr>
    </w:lvl>
    <w:lvl w:ilvl="5" w:tplc="14381028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4D94B9F8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F704E89C">
      <w:numFmt w:val="bullet"/>
      <w:lvlText w:val="•"/>
      <w:lvlJc w:val="left"/>
      <w:pPr>
        <w:ind w:left="7972" w:hanging="360"/>
      </w:pPr>
      <w:rPr>
        <w:rFonts w:hint="default"/>
      </w:rPr>
    </w:lvl>
    <w:lvl w:ilvl="8" w:tplc="4CD4EDC8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6" w15:restartNumberingAfterBreak="0">
    <w:nsid w:val="34462C80"/>
    <w:multiLevelType w:val="hybridMultilevel"/>
    <w:tmpl w:val="D3D2BA62"/>
    <w:lvl w:ilvl="0" w:tplc="E3385E5E">
      <w:start w:val="1"/>
      <w:numFmt w:val="decimal"/>
      <w:lvlText w:val="%1."/>
      <w:lvlJc w:val="left"/>
      <w:pPr>
        <w:ind w:left="1013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764CDD2">
      <w:numFmt w:val="bullet"/>
      <w:lvlText w:val="•"/>
      <w:lvlJc w:val="left"/>
      <w:pPr>
        <w:ind w:left="1998" w:hanging="361"/>
      </w:pPr>
      <w:rPr>
        <w:rFonts w:hint="default"/>
      </w:rPr>
    </w:lvl>
    <w:lvl w:ilvl="2" w:tplc="6D0029A2">
      <w:numFmt w:val="bullet"/>
      <w:lvlText w:val="•"/>
      <w:lvlJc w:val="left"/>
      <w:pPr>
        <w:ind w:left="2977" w:hanging="361"/>
      </w:pPr>
      <w:rPr>
        <w:rFonts w:hint="default"/>
      </w:rPr>
    </w:lvl>
    <w:lvl w:ilvl="3" w:tplc="9844E652"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781C2D54">
      <w:numFmt w:val="bullet"/>
      <w:lvlText w:val="•"/>
      <w:lvlJc w:val="left"/>
      <w:pPr>
        <w:ind w:left="4934" w:hanging="361"/>
      </w:pPr>
      <w:rPr>
        <w:rFonts w:hint="default"/>
      </w:rPr>
    </w:lvl>
    <w:lvl w:ilvl="5" w:tplc="3648F83C">
      <w:numFmt w:val="bullet"/>
      <w:lvlText w:val="•"/>
      <w:lvlJc w:val="left"/>
      <w:pPr>
        <w:ind w:left="5913" w:hanging="361"/>
      </w:pPr>
      <w:rPr>
        <w:rFonts w:hint="default"/>
      </w:rPr>
    </w:lvl>
    <w:lvl w:ilvl="6" w:tplc="B880A698">
      <w:numFmt w:val="bullet"/>
      <w:lvlText w:val="•"/>
      <w:lvlJc w:val="left"/>
      <w:pPr>
        <w:ind w:left="6891" w:hanging="361"/>
      </w:pPr>
      <w:rPr>
        <w:rFonts w:hint="default"/>
      </w:rPr>
    </w:lvl>
    <w:lvl w:ilvl="7" w:tplc="AE86BE5C"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5ED225A0">
      <w:numFmt w:val="bullet"/>
      <w:lvlText w:val="•"/>
      <w:lvlJc w:val="left"/>
      <w:pPr>
        <w:ind w:left="8849" w:hanging="361"/>
      </w:pPr>
      <w:rPr>
        <w:rFonts w:hint="default"/>
      </w:rPr>
    </w:lvl>
  </w:abstractNum>
  <w:abstractNum w:abstractNumId="7" w15:restartNumberingAfterBreak="0">
    <w:nsid w:val="438A4BCA"/>
    <w:multiLevelType w:val="hybridMultilevel"/>
    <w:tmpl w:val="45AEA740"/>
    <w:lvl w:ilvl="0" w:tplc="2084E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A66A3"/>
    <w:multiLevelType w:val="hybridMultilevel"/>
    <w:tmpl w:val="93F6C7EE"/>
    <w:lvl w:ilvl="0" w:tplc="7B981180">
      <w:start w:val="1"/>
      <w:numFmt w:val="lowerLetter"/>
      <w:lvlText w:val="%1)"/>
      <w:lvlJc w:val="left"/>
      <w:pPr>
        <w:ind w:left="1733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0D43C62">
      <w:numFmt w:val="bullet"/>
      <w:lvlText w:val="•"/>
      <w:lvlJc w:val="left"/>
      <w:pPr>
        <w:ind w:left="2646" w:hanging="360"/>
      </w:pPr>
      <w:rPr>
        <w:rFonts w:hint="default"/>
      </w:rPr>
    </w:lvl>
    <w:lvl w:ilvl="2" w:tplc="0CDCAFE6">
      <w:numFmt w:val="bullet"/>
      <w:lvlText w:val="•"/>
      <w:lvlJc w:val="left"/>
      <w:pPr>
        <w:ind w:left="3553" w:hanging="360"/>
      </w:pPr>
      <w:rPr>
        <w:rFonts w:hint="default"/>
      </w:rPr>
    </w:lvl>
    <w:lvl w:ilvl="3" w:tplc="78140632">
      <w:numFmt w:val="bullet"/>
      <w:lvlText w:val="•"/>
      <w:lvlJc w:val="left"/>
      <w:pPr>
        <w:ind w:left="4459" w:hanging="360"/>
      </w:pPr>
      <w:rPr>
        <w:rFonts w:hint="default"/>
      </w:rPr>
    </w:lvl>
    <w:lvl w:ilvl="4" w:tplc="1BB40C5E">
      <w:numFmt w:val="bullet"/>
      <w:lvlText w:val="•"/>
      <w:lvlJc w:val="left"/>
      <w:pPr>
        <w:ind w:left="5366" w:hanging="360"/>
      </w:pPr>
      <w:rPr>
        <w:rFonts w:hint="default"/>
      </w:rPr>
    </w:lvl>
    <w:lvl w:ilvl="5" w:tplc="B46074D2">
      <w:numFmt w:val="bullet"/>
      <w:lvlText w:val="•"/>
      <w:lvlJc w:val="left"/>
      <w:pPr>
        <w:ind w:left="6273" w:hanging="360"/>
      </w:pPr>
      <w:rPr>
        <w:rFonts w:hint="default"/>
      </w:rPr>
    </w:lvl>
    <w:lvl w:ilvl="6" w:tplc="192293A6">
      <w:numFmt w:val="bullet"/>
      <w:lvlText w:val="•"/>
      <w:lvlJc w:val="left"/>
      <w:pPr>
        <w:ind w:left="7179" w:hanging="360"/>
      </w:pPr>
      <w:rPr>
        <w:rFonts w:hint="default"/>
      </w:rPr>
    </w:lvl>
    <w:lvl w:ilvl="7" w:tplc="D4F085F4"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5D4CC75A">
      <w:numFmt w:val="bullet"/>
      <w:lvlText w:val="•"/>
      <w:lvlJc w:val="left"/>
      <w:pPr>
        <w:ind w:left="8993" w:hanging="360"/>
      </w:pPr>
      <w:rPr>
        <w:rFonts w:hint="default"/>
      </w:rPr>
    </w:lvl>
  </w:abstractNum>
  <w:abstractNum w:abstractNumId="9" w15:restartNumberingAfterBreak="0">
    <w:nsid w:val="60043703"/>
    <w:multiLevelType w:val="hybridMultilevel"/>
    <w:tmpl w:val="3F32C04A"/>
    <w:lvl w:ilvl="0" w:tplc="7BACFBDC">
      <w:start w:val="1"/>
      <w:numFmt w:val="decimal"/>
      <w:lvlText w:val="%1."/>
      <w:lvlJc w:val="left"/>
      <w:pPr>
        <w:ind w:left="1013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5A86892">
      <w:numFmt w:val="bullet"/>
      <w:lvlText w:val="•"/>
      <w:lvlJc w:val="left"/>
      <w:pPr>
        <w:ind w:left="1998" w:hanging="361"/>
      </w:pPr>
      <w:rPr>
        <w:rFonts w:hint="default"/>
      </w:rPr>
    </w:lvl>
    <w:lvl w:ilvl="2" w:tplc="11868BC2">
      <w:numFmt w:val="bullet"/>
      <w:lvlText w:val="•"/>
      <w:lvlJc w:val="left"/>
      <w:pPr>
        <w:ind w:left="2977" w:hanging="361"/>
      </w:pPr>
      <w:rPr>
        <w:rFonts w:hint="default"/>
      </w:rPr>
    </w:lvl>
    <w:lvl w:ilvl="3" w:tplc="2EBA259E"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5FE0951A">
      <w:numFmt w:val="bullet"/>
      <w:lvlText w:val="•"/>
      <w:lvlJc w:val="left"/>
      <w:pPr>
        <w:ind w:left="4934" w:hanging="361"/>
      </w:pPr>
      <w:rPr>
        <w:rFonts w:hint="default"/>
      </w:rPr>
    </w:lvl>
    <w:lvl w:ilvl="5" w:tplc="B060D984">
      <w:numFmt w:val="bullet"/>
      <w:lvlText w:val="•"/>
      <w:lvlJc w:val="left"/>
      <w:pPr>
        <w:ind w:left="5913" w:hanging="361"/>
      </w:pPr>
      <w:rPr>
        <w:rFonts w:hint="default"/>
      </w:rPr>
    </w:lvl>
    <w:lvl w:ilvl="6" w:tplc="4B742D10">
      <w:numFmt w:val="bullet"/>
      <w:lvlText w:val="•"/>
      <w:lvlJc w:val="left"/>
      <w:pPr>
        <w:ind w:left="6891" w:hanging="361"/>
      </w:pPr>
      <w:rPr>
        <w:rFonts w:hint="default"/>
      </w:rPr>
    </w:lvl>
    <w:lvl w:ilvl="7" w:tplc="1AD00980"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BABE98D8">
      <w:numFmt w:val="bullet"/>
      <w:lvlText w:val="•"/>
      <w:lvlJc w:val="left"/>
      <w:pPr>
        <w:ind w:left="8849" w:hanging="361"/>
      </w:pPr>
      <w:rPr>
        <w:rFonts w:hint="default"/>
      </w:rPr>
    </w:lvl>
  </w:abstractNum>
  <w:abstractNum w:abstractNumId="10" w15:restartNumberingAfterBreak="0">
    <w:nsid w:val="649E42D9"/>
    <w:multiLevelType w:val="hybridMultilevel"/>
    <w:tmpl w:val="9F446FA8"/>
    <w:lvl w:ilvl="0" w:tplc="13CCCC7C">
      <w:numFmt w:val="bullet"/>
      <w:lvlText w:val=""/>
      <w:lvlJc w:val="left"/>
      <w:pPr>
        <w:ind w:left="10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388EF30">
      <w:numFmt w:val="bullet"/>
      <w:lvlText w:val="o"/>
      <w:lvlJc w:val="left"/>
      <w:pPr>
        <w:ind w:left="173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99C8FF74">
      <w:numFmt w:val="bullet"/>
      <w:lvlText w:val="•"/>
      <w:lvlJc w:val="left"/>
      <w:pPr>
        <w:ind w:left="2747" w:hanging="360"/>
      </w:pPr>
      <w:rPr>
        <w:rFonts w:hint="default"/>
      </w:rPr>
    </w:lvl>
    <w:lvl w:ilvl="3" w:tplc="C44C29BA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49E410BC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4064B150">
      <w:numFmt w:val="bullet"/>
      <w:lvlText w:val="•"/>
      <w:lvlJc w:val="left"/>
      <w:pPr>
        <w:ind w:left="5769" w:hanging="360"/>
      </w:pPr>
      <w:rPr>
        <w:rFonts w:hint="default"/>
      </w:rPr>
    </w:lvl>
    <w:lvl w:ilvl="6" w:tplc="BEBA9BB6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44F82A32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22E88A86">
      <w:numFmt w:val="bullet"/>
      <w:lvlText w:val="•"/>
      <w:lvlJc w:val="left"/>
      <w:pPr>
        <w:ind w:left="8791" w:hanging="360"/>
      </w:pPr>
      <w:rPr>
        <w:rFonts w:hint="default"/>
      </w:rPr>
    </w:lvl>
  </w:abstractNum>
  <w:abstractNum w:abstractNumId="11" w15:restartNumberingAfterBreak="0">
    <w:nsid w:val="784540F1"/>
    <w:multiLevelType w:val="hybridMultilevel"/>
    <w:tmpl w:val="3B5EFC7E"/>
    <w:lvl w:ilvl="0" w:tplc="F23ED8F0">
      <w:start w:val="1"/>
      <w:numFmt w:val="decimal"/>
      <w:lvlText w:val="%1)"/>
      <w:lvlJc w:val="left"/>
      <w:pPr>
        <w:ind w:left="1013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F3C4CB8">
      <w:numFmt w:val="bullet"/>
      <w:lvlText w:val="•"/>
      <w:lvlJc w:val="left"/>
      <w:pPr>
        <w:ind w:left="1998" w:hanging="361"/>
      </w:pPr>
      <w:rPr>
        <w:rFonts w:hint="default"/>
      </w:rPr>
    </w:lvl>
    <w:lvl w:ilvl="2" w:tplc="B7B05F02">
      <w:numFmt w:val="bullet"/>
      <w:lvlText w:val="•"/>
      <w:lvlJc w:val="left"/>
      <w:pPr>
        <w:ind w:left="2977" w:hanging="361"/>
      </w:pPr>
      <w:rPr>
        <w:rFonts w:hint="default"/>
      </w:rPr>
    </w:lvl>
    <w:lvl w:ilvl="3" w:tplc="6CD0E972"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43F8DA2A">
      <w:numFmt w:val="bullet"/>
      <w:lvlText w:val="•"/>
      <w:lvlJc w:val="left"/>
      <w:pPr>
        <w:ind w:left="4934" w:hanging="361"/>
      </w:pPr>
      <w:rPr>
        <w:rFonts w:hint="default"/>
      </w:rPr>
    </w:lvl>
    <w:lvl w:ilvl="5" w:tplc="39304686">
      <w:numFmt w:val="bullet"/>
      <w:lvlText w:val="•"/>
      <w:lvlJc w:val="left"/>
      <w:pPr>
        <w:ind w:left="5913" w:hanging="361"/>
      </w:pPr>
      <w:rPr>
        <w:rFonts w:hint="default"/>
      </w:rPr>
    </w:lvl>
    <w:lvl w:ilvl="6" w:tplc="DEB09CCA">
      <w:numFmt w:val="bullet"/>
      <w:lvlText w:val="•"/>
      <w:lvlJc w:val="left"/>
      <w:pPr>
        <w:ind w:left="6891" w:hanging="361"/>
      </w:pPr>
      <w:rPr>
        <w:rFonts w:hint="default"/>
      </w:rPr>
    </w:lvl>
    <w:lvl w:ilvl="7" w:tplc="9D0424C0"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24F89162">
      <w:numFmt w:val="bullet"/>
      <w:lvlText w:val="•"/>
      <w:lvlJc w:val="left"/>
      <w:pPr>
        <w:ind w:left="8849" w:hanging="361"/>
      </w:pPr>
      <w:rPr>
        <w:rFonts w:hint="default"/>
      </w:rPr>
    </w:lvl>
  </w:abstractNum>
  <w:abstractNum w:abstractNumId="12" w15:restartNumberingAfterBreak="0">
    <w:nsid w:val="7C8D111A"/>
    <w:multiLevelType w:val="hybridMultilevel"/>
    <w:tmpl w:val="57085E76"/>
    <w:lvl w:ilvl="0" w:tplc="2084E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43"/>
    <w:rsid w:val="00023D6C"/>
    <w:rsid w:val="00023E57"/>
    <w:rsid w:val="00072335"/>
    <w:rsid w:val="000A6C13"/>
    <w:rsid w:val="000E04F5"/>
    <w:rsid w:val="00100402"/>
    <w:rsid w:val="00103286"/>
    <w:rsid w:val="001313A1"/>
    <w:rsid w:val="001351FE"/>
    <w:rsid w:val="00137A75"/>
    <w:rsid w:val="00161332"/>
    <w:rsid w:val="0016548D"/>
    <w:rsid w:val="001676F9"/>
    <w:rsid w:val="00167EE3"/>
    <w:rsid w:val="00192ED2"/>
    <w:rsid w:val="001B7F9B"/>
    <w:rsid w:val="001C3AF9"/>
    <w:rsid w:val="0020477E"/>
    <w:rsid w:val="002147E9"/>
    <w:rsid w:val="00295EB6"/>
    <w:rsid w:val="002B4F32"/>
    <w:rsid w:val="002C23A2"/>
    <w:rsid w:val="002C7BA0"/>
    <w:rsid w:val="002E47A8"/>
    <w:rsid w:val="0033194E"/>
    <w:rsid w:val="00331F68"/>
    <w:rsid w:val="0034291D"/>
    <w:rsid w:val="00350427"/>
    <w:rsid w:val="0038436F"/>
    <w:rsid w:val="003F395A"/>
    <w:rsid w:val="004143F2"/>
    <w:rsid w:val="0042082A"/>
    <w:rsid w:val="00420F57"/>
    <w:rsid w:val="004217AA"/>
    <w:rsid w:val="00472FEB"/>
    <w:rsid w:val="0047621D"/>
    <w:rsid w:val="004773FD"/>
    <w:rsid w:val="004A2D85"/>
    <w:rsid w:val="004B67C3"/>
    <w:rsid w:val="004C6B83"/>
    <w:rsid w:val="004D659D"/>
    <w:rsid w:val="004E31E4"/>
    <w:rsid w:val="004F25F3"/>
    <w:rsid w:val="005034D6"/>
    <w:rsid w:val="005279A2"/>
    <w:rsid w:val="00580DC7"/>
    <w:rsid w:val="00584D77"/>
    <w:rsid w:val="005916B3"/>
    <w:rsid w:val="005B4889"/>
    <w:rsid w:val="005E2948"/>
    <w:rsid w:val="00604863"/>
    <w:rsid w:val="00620CF2"/>
    <w:rsid w:val="006465E0"/>
    <w:rsid w:val="00656AB1"/>
    <w:rsid w:val="006A1463"/>
    <w:rsid w:val="006C3695"/>
    <w:rsid w:val="007A3599"/>
    <w:rsid w:val="008073F9"/>
    <w:rsid w:val="00825C3C"/>
    <w:rsid w:val="0083058E"/>
    <w:rsid w:val="00832143"/>
    <w:rsid w:val="00846C71"/>
    <w:rsid w:val="0087048C"/>
    <w:rsid w:val="008D4C95"/>
    <w:rsid w:val="008E5296"/>
    <w:rsid w:val="008F48A2"/>
    <w:rsid w:val="00923F1E"/>
    <w:rsid w:val="00966BDF"/>
    <w:rsid w:val="00974FA0"/>
    <w:rsid w:val="00976768"/>
    <w:rsid w:val="009C5740"/>
    <w:rsid w:val="00A1420D"/>
    <w:rsid w:val="00A30ED7"/>
    <w:rsid w:val="00A33A88"/>
    <w:rsid w:val="00A41891"/>
    <w:rsid w:val="00A437AD"/>
    <w:rsid w:val="00A537F5"/>
    <w:rsid w:val="00A952CA"/>
    <w:rsid w:val="00AB0770"/>
    <w:rsid w:val="00AE13F0"/>
    <w:rsid w:val="00B15D77"/>
    <w:rsid w:val="00B64465"/>
    <w:rsid w:val="00B83521"/>
    <w:rsid w:val="00B86AC2"/>
    <w:rsid w:val="00BB7C96"/>
    <w:rsid w:val="00BC2258"/>
    <w:rsid w:val="00BF0D32"/>
    <w:rsid w:val="00C00BE3"/>
    <w:rsid w:val="00C16DC4"/>
    <w:rsid w:val="00C40FA1"/>
    <w:rsid w:val="00C455E6"/>
    <w:rsid w:val="00C577CD"/>
    <w:rsid w:val="00C658AC"/>
    <w:rsid w:val="00C732E8"/>
    <w:rsid w:val="00C81D2C"/>
    <w:rsid w:val="00C96DC0"/>
    <w:rsid w:val="00C978D0"/>
    <w:rsid w:val="00CA326F"/>
    <w:rsid w:val="00CC3242"/>
    <w:rsid w:val="00CC3719"/>
    <w:rsid w:val="00CF2F0B"/>
    <w:rsid w:val="00CF53F2"/>
    <w:rsid w:val="00D15AA6"/>
    <w:rsid w:val="00D33F7D"/>
    <w:rsid w:val="00D36D56"/>
    <w:rsid w:val="00D4261D"/>
    <w:rsid w:val="00D458FA"/>
    <w:rsid w:val="00D95FCC"/>
    <w:rsid w:val="00DB0129"/>
    <w:rsid w:val="00DE38BA"/>
    <w:rsid w:val="00DE4028"/>
    <w:rsid w:val="00DF6701"/>
    <w:rsid w:val="00E14C38"/>
    <w:rsid w:val="00E15C20"/>
    <w:rsid w:val="00E26078"/>
    <w:rsid w:val="00E444A6"/>
    <w:rsid w:val="00E44943"/>
    <w:rsid w:val="00E950F0"/>
    <w:rsid w:val="00EB5877"/>
    <w:rsid w:val="00EC65DE"/>
    <w:rsid w:val="00ED3D15"/>
    <w:rsid w:val="00ED476B"/>
    <w:rsid w:val="00ED4D06"/>
    <w:rsid w:val="00ED7BBD"/>
    <w:rsid w:val="00EF761D"/>
    <w:rsid w:val="00F24A5D"/>
    <w:rsid w:val="00F335B9"/>
    <w:rsid w:val="00F67150"/>
    <w:rsid w:val="00F8188A"/>
    <w:rsid w:val="00FA2014"/>
    <w:rsid w:val="00FB2556"/>
    <w:rsid w:val="00FC1A9A"/>
    <w:rsid w:val="00FC3D83"/>
    <w:rsid w:val="00FC5FFB"/>
    <w:rsid w:val="00FF5535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A268BF"/>
  <w15:chartTrackingRefBased/>
  <w15:docId w15:val="{632103DA-B11D-42F0-9EBA-CCE78EE6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49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Overskrift1">
    <w:name w:val="heading 1"/>
    <w:basedOn w:val="Normal"/>
    <w:link w:val="Overskrift1Tegn"/>
    <w:uiPriority w:val="1"/>
    <w:qFormat/>
    <w:rsid w:val="00E44943"/>
    <w:pPr>
      <w:spacing w:before="98"/>
      <w:ind w:left="652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link w:val="Overskrift2Tegn"/>
    <w:uiPriority w:val="1"/>
    <w:qFormat/>
    <w:rsid w:val="00E44943"/>
    <w:pPr>
      <w:ind w:left="652"/>
      <w:outlineLvl w:val="1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44943"/>
    <w:rPr>
      <w:rFonts w:ascii="Arial" w:eastAsia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44943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44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rsid w:val="00E44943"/>
    <w:pPr>
      <w:spacing w:before="120"/>
      <w:ind w:left="652"/>
    </w:pPr>
    <w:rPr>
      <w:b/>
      <w:bCs/>
    </w:rPr>
  </w:style>
  <w:style w:type="paragraph" w:styleId="Indholdsfortegnelse2">
    <w:name w:val="toc 2"/>
    <w:basedOn w:val="Normal"/>
    <w:uiPriority w:val="39"/>
    <w:qFormat/>
    <w:rsid w:val="00E44943"/>
    <w:pPr>
      <w:spacing w:before="120"/>
      <w:ind w:left="874"/>
    </w:pPr>
    <w:rPr>
      <w:b/>
      <w:bCs/>
    </w:rPr>
  </w:style>
  <w:style w:type="paragraph" w:styleId="Brdtekst">
    <w:name w:val="Body Text"/>
    <w:basedOn w:val="Normal"/>
    <w:link w:val="BrdtekstTegn"/>
    <w:uiPriority w:val="1"/>
    <w:qFormat/>
    <w:rsid w:val="00E44943"/>
    <w:pPr>
      <w:ind w:left="1013"/>
    </w:pPr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E44943"/>
    <w:rPr>
      <w:rFonts w:ascii="Arial" w:eastAsia="Arial" w:hAnsi="Arial" w:cs="Arial"/>
      <w:sz w:val="20"/>
      <w:szCs w:val="20"/>
    </w:rPr>
  </w:style>
  <w:style w:type="paragraph" w:styleId="Listeafsnit">
    <w:name w:val="List Paragraph"/>
    <w:basedOn w:val="Normal"/>
    <w:uiPriority w:val="34"/>
    <w:qFormat/>
    <w:rsid w:val="00E44943"/>
    <w:pPr>
      <w:spacing w:before="33"/>
      <w:ind w:left="1013" w:hanging="362"/>
    </w:pPr>
  </w:style>
  <w:style w:type="paragraph" w:customStyle="1" w:styleId="TableParagraph">
    <w:name w:val="Table Paragraph"/>
    <w:basedOn w:val="Normal"/>
    <w:uiPriority w:val="1"/>
    <w:qFormat/>
    <w:rsid w:val="00E4494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494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4943"/>
    <w:rPr>
      <w:rFonts w:ascii="Segoe UI" w:eastAsia="Arial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449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44943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E449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4943"/>
    <w:rPr>
      <w:rFonts w:ascii="Arial" w:eastAsia="Arial" w:hAnsi="Arial" w:cs="Arial"/>
    </w:rPr>
  </w:style>
  <w:style w:type="paragraph" w:styleId="Overskrift">
    <w:name w:val="TOC Heading"/>
    <w:basedOn w:val="Overskrift1"/>
    <w:next w:val="Normal"/>
    <w:uiPriority w:val="39"/>
    <w:unhideWhenUsed/>
    <w:qFormat/>
    <w:rsid w:val="00E4494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eastAsia="da-DK"/>
    </w:rPr>
  </w:style>
  <w:style w:type="character" w:styleId="Hyperlink">
    <w:name w:val="Hyperlink"/>
    <w:basedOn w:val="Standardskrifttypeiafsnit"/>
    <w:uiPriority w:val="99"/>
    <w:unhideWhenUsed/>
    <w:rsid w:val="00E44943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65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ronasmitte.dk/raad-og-regle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7C21-8DF6-4E15-9FCD-F9FFD6A1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Folkehjælp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Nielsen</dc:creator>
  <cp:keywords/>
  <dc:description/>
  <cp:lastModifiedBy>Lene Nielsen</cp:lastModifiedBy>
  <cp:revision>5</cp:revision>
  <cp:lastPrinted>2021-06-10T11:01:00Z</cp:lastPrinted>
  <dcterms:created xsi:type="dcterms:W3CDTF">2021-06-10T11:00:00Z</dcterms:created>
  <dcterms:modified xsi:type="dcterms:W3CDTF">2021-06-10T11:01:00Z</dcterms:modified>
</cp:coreProperties>
</file>